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7D981D" w14:textId="2AC6096D" w:rsidR="0092286C" w:rsidRPr="00F22991" w:rsidRDefault="0092286C" w:rsidP="00AC2B53">
      <w:pPr>
        <w:pStyle w:val="Corpsdetexte3"/>
        <w:spacing w:after="0" w:line="360" w:lineRule="auto"/>
        <w:rPr>
          <w:rFonts w:ascii="Arial" w:hAnsi="Arial" w:cs="Arial"/>
          <w:sz w:val="36"/>
          <w:szCs w:val="36"/>
        </w:rPr>
      </w:pPr>
      <w:r>
        <w:rPr>
          <w:rFonts w:ascii="Arial" w:hAnsi="Arial"/>
          <w:sz w:val="36"/>
          <w:szCs w:val="36"/>
        </w:rPr>
        <w:t xml:space="preserve">Nouvelle HIT HT : </w:t>
      </w:r>
      <w:r w:rsidR="00927C96">
        <w:rPr>
          <w:rFonts w:ascii="Arial" w:hAnsi="Arial"/>
          <w:sz w:val="36"/>
          <w:szCs w:val="36"/>
        </w:rPr>
        <w:t>d</w:t>
      </w:r>
      <w:r>
        <w:rPr>
          <w:rFonts w:ascii="Arial" w:hAnsi="Arial"/>
          <w:sz w:val="36"/>
          <w:szCs w:val="36"/>
        </w:rPr>
        <w:t>e grandes performances avec de petits tracteurs</w:t>
      </w:r>
    </w:p>
    <w:p w14:paraId="1B87D5DA" w14:textId="244AAC95" w:rsidR="00F22991" w:rsidRPr="00F22991" w:rsidRDefault="00F22991" w:rsidP="00AC2B53">
      <w:pPr>
        <w:pStyle w:val="Corpsdetexte3"/>
        <w:spacing w:after="0" w:line="360" w:lineRule="auto"/>
        <w:rPr>
          <w:rFonts w:ascii="Arial" w:hAnsi="Arial" w:cs="Arial"/>
          <w:sz w:val="32"/>
          <w:szCs w:val="32"/>
        </w:rPr>
      </w:pPr>
      <w:r>
        <w:rPr>
          <w:rFonts w:ascii="Arial" w:hAnsi="Arial"/>
          <w:sz w:val="32"/>
          <w:szCs w:val="32"/>
        </w:rPr>
        <w:t xml:space="preserve">Les faneuses à repliage </w:t>
      </w:r>
      <w:r w:rsidR="00C32F26">
        <w:rPr>
          <w:rFonts w:ascii="Arial" w:hAnsi="Arial"/>
          <w:sz w:val="32"/>
          <w:szCs w:val="32"/>
        </w:rPr>
        <w:t>sur chariot</w:t>
      </w:r>
      <w:r>
        <w:rPr>
          <w:rFonts w:ascii="Arial" w:hAnsi="Arial"/>
          <w:sz w:val="32"/>
          <w:szCs w:val="32"/>
        </w:rPr>
        <w:t xml:space="preserve"> font encore mieux</w:t>
      </w:r>
    </w:p>
    <w:p w14:paraId="7C359962" w14:textId="3EA0EDBF" w:rsidR="004661A4" w:rsidRPr="004661A4" w:rsidRDefault="00F22991" w:rsidP="004661A4">
      <w:pPr>
        <w:pStyle w:val="Corpsdetexte3"/>
        <w:spacing w:after="0" w:line="360" w:lineRule="auto"/>
        <w:jc w:val="both"/>
        <w:rPr>
          <w:rFonts w:ascii="Arial" w:hAnsi="Arial" w:cs="Arial"/>
          <w:sz w:val="24"/>
          <w:szCs w:val="24"/>
        </w:rPr>
      </w:pPr>
      <w:r>
        <w:rPr>
          <w:rFonts w:ascii="Arial" w:hAnsi="Arial"/>
          <w:sz w:val="24"/>
          <w:szCs w:val="24"/>
        </w:rPr>
        <w:t xml:space="preserve">Les nouvelles faneuses traînées de PÖTTINGER, les </w:t>
      </w:r>
      <w:r w:rsidRPr="00927C96">
        <w:rPr>
          <w:rFonts w:ascii="Arial" w:hAnsi="Arial"/>
          <w:b/>
          <w:bCs/>
          <w:sz w:val="24"/>
          <w:szCs w:val="24"/>
        </w:rPr>
        <w:t>HIT HT</w:t>
      </w:r>
      <w:r>
        <w:rPr>
          <w:rFonts w:ascii="Arial" w:hAnsi="Arial"/>
          <w:sz w:val="24"/>
          <w:szCs w:val="24"/>
        </w:rPr>
        <w:t>, avec des largeurs de travail de 8,60 à 17,00 m (DIN), garantissent un débit de chantier, un confort et une efficacité maxim</w:t>
      </w:r>
      <w:r w:rsidR="00C32F26">
        <w:rPr>
          <w:rFonts w:ascii="Arial" w:hAnsi="Arial"/>
          <w:sz w:val="24"/>
          <w:szCs w:val="24"/>
        </w:rPr>
        <w:t>aux</w:t>
      </w:r>
      <w:r>
        <w:rPr>
          <w:rFonts w:ascii="Arial" w:hAnsi="Arial"/>
          <w:sz w:val="24"/>
          <w:szCs w:val="24"/>
        </w:rPr>
        <w:t xml:space="preserve">. Même les petits tracteurs peuvent ainsi briller sur de grandes surfaces : </w:t>
      </w:r>
      <w:r w:rsidR="00927C96">
        <w:rPr>
          <w:rFonts w:ascii="Arial" w:hAnsi="Arial"/>
          <w:sz w:val="24"/>
          <w:szCs w:val="24"/>
        </w:rPr>
        <w:t>l</w:t>
      </w:r>
      <w:r>
        <w:rPr>
          <w:rFonts w:ascii="Arial" w:hAnsi="Arial"/>
          <w:sz w:val="24"/>
          <w:szCs w:val="24"/>
        </w:rPr>
        <w:t xml:space="preserve">a puissance requise est faible et, grâce à la configuration tractée de la HIT HT, le tracteur n'a pas besoin d'une forte puissance de levage. </w:t>
      </w:r>
      <w:r w:rsidRPr="00927C96">
        <w:rPr>
          <w:rFonts w:ascii="Arial" w:hAnsi="Arial"/>
          <w:b/>
          <w:bCs/>
          <w:sz w:val="24"/>
          <w:szCs w:val="24"/>
        </w:rPr>
        <w:t>Les modèles HIT HT 8680, HIT HT 11100, HIT HT 13120, HIT HT 17160</w:t>
      </w:r>
      <w:r>
        <w:rPr>
          <w:rFonts w:ascii="Arial" w:hAnsi="Arial"/>
          <w:sz w:val="24"/>
          <w:szCs w:val="24"/>
        </w:rPr>
        <w:t xml:space="preserve"> garantissent une qualité optimale de fanage pour tous les types de fourrage grâce au petit diamètre des toupies (1,42 m) et aux six bras porte-dents courb</w:t>
      </w:r>
      <w:r w:rsidR="00C32F26">
        <w:rPr>
          <w:rFonts w:ascii="Arial" w:hAnsi="Arial"/>
          <w:sz w:val="24"/>
          <w:szCs w:val="24"/>
        </w:rPr>
        <w:t>e</w:t>
      </w:r>
      <w:r>
        <w:rPr>
          <w:rFonts w:ascii="Arial" w:hAnsi="Arial"/>
          <w:sz w:val="24"/>
          <w:szCs w:val="24"/>
        </w:rPr>
        <w:t xml:space="preserve">s. Avec leur nouveau design arrière, les nouvelles faneuses de grande largeur sont également attrayantes </w:t>
      </w:r>
      <w:r w:rsidR="00C32F26">
        <w:rPr>
          <w:rFonts w:ascii="Arial" w:hAnsi="Arial"/>
          <w:sz w:val="24"/>
          <w:szCs w:val="24"/>
        </w:rPr>
        <w:t>au</w:t>
      </w:r>
      <w:r>
        <w:rPr>
          <w:rFonts w:ascii="Arial" w:hAnsi="Arial"/>
          <w:sz w:val="24"/>
          <w:szCs w:val="24"/>
        </w:rPr>
        <w:t xml:space="preserve"> regard. </w:t>
      </w:r>
    </w:p>
    <w:p w14:paraId="27E506F7" w14:textId="364221D5" w:rsidR="00F22991" w:rsidRPr="00B23FD8" w:rsidRDefault="00F22991" w:rsidP="00B23FD8">
      <w:pPr>
        <w:rPr>
          <w:rFonts w:ascii="Arial" w:hAnsi="Arial" w:cs="Arial"/>
        </w:rPr>
      </w:pPr>
    </w:p>
    <w:p w14:paraId="53622989" w14:textId="6457B0F8" w:rsidR="005A7337" w:rsidRPr="005A7337" w:rsidRDefault="005A7337" w:rsidP="004627DF">
      <w:pPr>
        <w:spacing w:line="360" w:lineRule="auto"/>
        <w:jc w:val="both"/>
        <w:rPr>
          <w:rFonts w:ascii="Arial" w:hAnsi="Arial" w:cs="Arial"/>
          <w:b/>
          <w:bCs/>
        </w:rPr>
      </w:pPr>
      <w:r>
        <w:rPr>
          <w:rFonts w:ascii="Arial" w:hAnsi="Arial"/>
          <w:b/>
          <w:bCs/>
        </w:rPr>
        <w:t>Répartition optimale du poids</w:t>
      </w:r>
    </w:p>
    <w:p w14:paraId="132D04F2" w14:textId="4F2FCF48" w:rsidR="005A7337" w:rsidRPr="005A7337" w:rsidRDefault="005A7337" w:rsidP="004627DF">
      <w:pPr>
        <w:spacing w:line="360" w:lineRule="auto"/>
        <w:jc w:val="both"/>
        <w:rPr>
          <w:rFonts w:ascii="Arial" w:hAnsi="Arial" w:cs="Arial"/>
        </w:rPr>
      </w:pPr>
      <w:r>
        <w:rPr>
          <w:rFonts w:ascii="Arial" w:hAnsi="Arial"/>
        </w:rPr>
        <w:t>Sur les faneuses traînées HIT HT, le chariot guide les toupies et porte le châssis. Ainsi, les toupies intérieures ne doivent pas supporter de poids supplémentaire lors de leur utilisation. Le poids est réparti uniformément sur toutes les roues des toupies et la hauteur de travail est ainsi homogène sur toute la largeur de travail.</w:t>
      </w:r>
    </w:p>
    <w:p w14:paraId="67EF73B7" w14:textId="77777777" w:rsidR="00AB1C12" w:rsidRPr="00B23FD8" w:rsidRDefault="00AB1C12" w:rsidP="004627DF">
      <w:pPr>
        <w:spacing w:line="360" w:lineRule="auto"/>
        <w:jc w:val="both"/>
        <w:rPr>
          <w:rFonts w:ascii="Arial" w:hAnsi="Arial" w:cs="Arial"/>
          <w:b/>
          <w:bCs/>
        </w:rPr>
      </w:pPr>
    </w:p>
    <w:p w14:paraId="44EBF61C" w14:textId="221DAFD6" w:rsidR="00F22991" w:rsidRPr="00FC600C" w:rsidRDefault="00FC600C" w:rsidP="004627DF">
      <w:pPr>
        <w:spacing w:line="360" w:lineRule="auto"/>
        <w:jc w:val="both"/>
        <w:rPr>
          <w:rFonts w:ascii="Arial" w:hAnsi="Arial" w:cs="Arial"/>
          <w:b/>
          <w:bCs/>
        </w:rPr>
      </w:pPr>
      <w:r>
        <w:rPr>
          <w:rFonts w:ascii="Arial" w:hAnsi="Arial"/>
          <w:b/>
          <w:bCs/>
        </w:rPr>
        <w:t>Grand confort de commande</w:t>
      </w:r>
    </w:p>
    <w:p w14:paraId="003A816F" w14:textId="720A3FBE" w:rsidR="00FC600C" w:rsidRDefault="00FC600C" w:rsidP="004627DF">
      <w:pPr>
        <w:spacing w:line="360" w:lineRule="auto"/>
        <w:jc w:val="both"/>
        <w:rPr>
          <w:rFonts w:ascii="Arial" w:hAnsi="Arial" w:cs="Arial"/>
        </w:rPr>
      </w:pPr>
      <w:r>
        <w:rPr>
          <w:rFonts w:ascii="Arial" w:hAnsi="Arial"/>
        </w:rPr>
        <w:t>Grâce à la distance idéale entre les toupies et le sol, la couche végétale est préservée et le fourrage reste propre. Une manivelle très accessible permet un réglage simple et centralisé de la hauteur des toupies. Nouveauté sur les HIT HT, le réglage de la hauteur peut également être effectué hydrauliquement depuis le siège du tracteur (en option). Une réglette bien lisible indique la hauteur de travail. Voilà à quoi correspond un confort d'utilisation maximal.</w:t>
      </w:r>
    </w:p>
    <w:p w14:paraId="0E3C53FD" w14:textId="3ECD9393" w:rsidR="00FC600C" w:rsidRDefault="00FC600C" w:rsidP="004627DF">
      <w:pPr>
        <w:spacing w:line="360" w:lineRule="auto"/>
        <w:jc w:val="both"/>
        <w:rPr>
          <w:rFonts w:ascii="Arial" w:hAnsi="Arial"/>
        </w:rPr>
      </w:pPr>
      <w:r>
        <w:rPr>
          <w:rFonts w:ascii="Arial" w:hAnsi="Arial"/>
        </w:rPr>
        <w:t>Les modèles munis du réglage hydraulique de la hauteur de</w:t>
      </w:r>
      <w:r w:rsidR="00C32F26">
        <w:rPr>
          <w:rFonts w:ascii="Arial" w:hAnsi="Arial"/>
        </w:rPr>
        <w:t>s</w:t>
      </w:r>
      <w:r>
        <w:rPr>
          <w:rFonts w:ascii="Arial" w:hAnsi="Arial"/>
        </w:rPr>
        <w:t xml:space="preserve"> toupies bénéficient d'office de la présélection </w:t>
      </w:r>
      <w:r w:rsidRPr="00927C96">
        <w:rPr>
          <w:rFonts w:ascii="Arial" w:hAnsi="Arial"/>
          <w:b/>
          <w:bCs/>
        </w:rPr>
        <w:t>BASIC CONTROL</w:t>
      </w:r>
      <w:r>
        <w:rPr>
          <w:rFonts w:ascii="Arial" w:hAnsi="Arial"/>
        </w:rPr>
        <w:t xml:space="preserve">. Celle-ci permet de </w:t>
      </w:r>
      <w:r>
        <w:rPr>
          <w:rFonts w:ascii="Arial" w:hAnsi="Arial"/>
        </w:rPr>
        <w:lastRenderedPageBreak/>
        <w:t>présélectionner la fonction de repliage de transport, le réglage de hauteur, ou le fanage de bordure. Pour la commande, un seul distributeur double effet suffit.</w:t>
      </w:r>
    </w:p>
    <w:p w14:paraId="41F39497" w14:textId="77777777" w:rsidR="00927C96" w:rsidRDefault="00927C96" w:rsidP="004627DF">
      <w:pPr>
        <w:spacing w:line="360" w:lineRule="auto"/>
        <w:jc w:val="both"/>
        <w:rPr>
          <w:rFonts w:ascii="Arial" w:hAnsi="Arial" w:cs="Arial"/>
        </w:rPr>
      </w:pPr>
    </w:p>
    <w:p w14:paraId="0822E5E8" w14:textId="77777777" w:rsidR="008E6F49" w:rsidRDefault="008E6F49" w:rsidP="004627DF">
      <w:pPr>
        <w:spacing w:line="360" w:lineRule="auto"/>
        <w:jc w:val="both"/>
        <w:rPr>
          <w:rFonts w:ascii="Arial" w:hAnsi="Arial" w:cs="Arial"/>
          <w:b/>
          <w:bCs/>
        </w:rPr>
      </w:pPr>
      <w:r>
        <w:rPr>
          <w:rFonts w:ascii="Arial" w:hAnsi="Arial"/>
          <w:b/>
          <w:bCs/>
        </w:rPr>
        <w:t>Explorer les limites</w:t>
      </w:r>
    </w:p>
    <w:p w14:paraId="0EC69F94" w14:textId="15DD41AA" w:rsidR="008E6F49" w:rsidRDefault="008E6F49" w:rsidP="008E6F49">
      <w:pPr>
        <w:autoSpaceDE w:val="0"/>
        <w:autoSpaceDN w:val="0"/>
        <w:adjustRightInd w:val="0"/>
        <w:spacing w:after="120" w:line="360" w:lineRule="auto"/>
        <w:jc w:val="both"/>
        <w:rPr>
          <w:rFonts w:ascii="Arial" w:hAnsi="Arial" w:cs="Arial"/>
        </w:rPr>
      </w:pPr>
      <w:r>
        <w:rPr>
          <w:rFonts w:ascii="Arial" w:hAnsi="Arial"/>
        </w:rPr>
        <w:t>Pour le fanage de bordure, les deux toupies extérieures droites sont pivotées hydrauliquement de 15° vers l'arrière (en option). Ces deux toupies pivotées vers l'arrière répartissent uniformément le fourrage, au contraire des solutions utilisant un</w:t>
      </w:r>
      <w:r w:rsidR="00C32F26">
        <w:rPr>
          <w:rFonts w:ascii="Arial" w:hAnsi="Arial"/>
        </w:rPr>
        <w:t xml:space="preserve">e bâche </w:t>
      </w:r>
      <w:r>
        <w:rPr>
          <w:rFonts w:ascii="Arial" w:hAnsi="Arial"/>
        </w:rPr>
        <w:t>formant un andain. En limite de parcelle, ce principe dégage une bande sans fourrage. Les toupies sont commandées hydrauliquement depuis le siège du tracteur par un distributeur double effet.</w:t>
      </w:r>
    </w:p>
    <w:p w14:paraId="34FC0A1E" w14:textId="77777777" w:rsidR="007A72FD" w:rsidRPr="00927C96" w:rsidRDefault="007A72FD" w:rsidP="004661A4">
      <w:pPr>
        <w:spacing w:line="360" w:lineRule="auto"/>
        <w:jc w:val="both"/>
        <w:rPr>
          <w:rFonts w:ascii="Arial" w:hAnsi="Arial" w:cs="Arial"/>
          <w:b/>
          <w:bCs/>
        </w:rPr>
      </w:pPr>
    </w:p>
    <w:p w14:paraId="7D922462" w14:textId="0457BD0B" w:rsidR="009F28CD" w:rsidRDefault="004661A4" w:rsidP="004661A4">
      <w:pPr>
        <w:spacing w:line="360" w:lineRule="auto"/>
        <w:jc w:val="both"/>
        <w:rPr>
          <w:rFonts w:ascii="Arial" w:hAnsi="Arial" w:cs="Arial"/>
          <w:b/>
          <w:bCs/>
        </w:rPr>
      </w:pPr>
      <w:r>
        <w:rPr>
          <w:rFonts w:ascii="Arial" w:hAnsi="Arial"/>
          <w:b/>
          <w:bCs/>
        </w:rPr>
        <w:t>Technique de relevage raffinée</w:t>
      </w:r>
    </w:p>
    <w:p w14:paraId="6B031570" w14:textId="027313E9" w:rsidR="008E6F49" w:rsidRPr="00913992" w:rsidRDefault="004661A4" w:rsidP="008E6F49">
      <w:pPr>
        <w:autoSpaceDE w:val="0"/>
        <w:autoSpaceDN w:val="0"/>
        <w:adjustRightInd w:val="0"/>
        <w:spacing w:after="120" w:line="360" w:lineRule="auto"/>
        <w:jc w:val="both"/>
        <w:rPr>
          <w:rFonts w:ascii="Arial" w:hAnsi="Arial"/>
        </w:rPr>
      </w:pPr>
      <w:r>
        <w:rPr>
          <w:rFonts w:ascii="Arial" w:hAnsi="Arial"/>
        </w:rPr>
        <w:t xml:space="preserve">Les faneuses de grande largeur HIT HT impressionnent par leur technique de relevage unique et fiable – le LIFTMATIC PLUS. Grâce au vérin à double fût et à l'articulation munie d'un trou oblong, les toupies pivotent d'abord en position horizontale avant d'être relevées. Cela permet d'éviter </w:t>
      </w:r>
      <w:r w:rsidR="00C32F26">
        <w:rPr>
          <w:rFonts w:ascii="Arial" w:hAnsi="Arial"/>
        </w:rPr>
        <w:t>les contacts avec le</w:t>
      </w:r>
      <w:r>
        <w:rPr>
          <w:rFonts w:ascii="Arial" w:hAnsi="Arial"/>
        </w:rPr>
        <w:t xml:space="preserve"> sol. De plus, grâce au dispositif LIFTMATIC PLUS, il y a moins d'efforts sur les dents, ce qui augmente leur longévité et les performances du matériel. </w:t>
      </w:r>
    </w:p>
    <w:p w14:paraId="62501475" w14:textId="705A4DA4" w:rsidR="004661A4" w:rsidRPr="00927C96" w:rsidRDefault="004661A4" w:rsidP="004661A4">
      <w:pPr>
        <w:spacing w:line="360" w:lineRule="auto"/>
        <w:jc w:val="both"/>
        <w:rPr>
          <w:rFonts w:ascii="Arial" w:hAnsi="Arial" w:cs="Arial"/>
        </w:rPr>
      </w:pPr>
    </w:p>
    <w:p w14:paraId="0360A6D5" w14:textId="62E3B1FE" w:rsidR="008E6F49" w:rsidRPr="008E6F49" w:rsidRDefault="008E6F49" w:rsidP="004661A4">
      <w:pPr>
        <w:spacing w:line="360" w:lineRule="auto"/>
        <w:ind w:right="57"/>
        <w:jc w:val="both"/>
        <w:rPr>
          <w:rFonts w:ascii="Arial" w:hAnsi="Arial" w:cs="Arial"/>
          <w:b/>
          <w:bCs/>
        </w:rPr>
      </w:pPr>
      <w:r>
        <w:rPr>
          <w:rFonts w:ascii="Arial" w:hAnsi="Arial"/>
          <w:b/>
          <w:bCs/>
        </w:rPr>
        <w:t>La pièce maîtresse fiable DYNATECH</w:t>
      </w:r>
    </w:p>
    <w:p w14:paraId="078A1E0E" w14:textId="176DF84E" w:rsidR="004661A4" w:rsidRPr="004661A4" w:rsidRDefault="004661A4" w:rsidP="004661A4">
      <w:pPr>
        <w:spacing w:line="360" w:lineRule="auto"/>
        <w:ind w:right="57"/>
        <w:jc w:val="both"/>
        <w:rPr>
          <w:rFonts w:ascii="Arial" w:hAnsi="Arial" w:cs="Arial"/>
        </w:rPr>
      </w:pPr>
      <w:r>
        <w:rPr>
          <w:rFonts w:ascii="Arial" w:hAnsi="Arial"/>
        </w:rPr>
        <w:t xml:space="preserve">Comme toutes les faneuses PÖTTINGER, les nouvelles HIT HT sont équipées de la toupie DYNATECH, à la pointe de l'innovation tout en étant déjà éprouvées par la pratique. Ces toupies garantissent </w:t>
      </w:r>
      <w:r w:rsidR="00C32F26">
        <w:rPr>
          <w:rFonts w:ascii="Arial" w:hAnsi="Arial"/>
        </w:rPr>
        <w:t>une</w:t>
      </w:r>
      <w:r>
        <w:rPr>
          <w:rFonts w:ascii="Arial" w:hAnsi="Arial"/>
        </w:rPr>
        <w:t xml:space="preserve"> propreté à tous les niveaux : ramassage propre, fourrage propre, fanage propre et machine propre. </w:t>
      </w:r>
    </w:p>
    <w:p w14:paraId="12B90EE6" w14:textId="73F70551" w:rsidR="0093496E" w:rsidRPr="008E6F49" w:rsidRDefault="0093496E" w:rsidP="00115487">
      <w:pPr>
        <w:pStyle w:val="Corpsdetexte3"/>
        <w:spacing w:after="0" w:line="360" w:lineRule="auto"/>
        <w:jc w:val="both"/>
        <w:rPr>
          <w:rFonts w:ascii="Arial" w:hAnsi="Arial" w:cs="Arial"/>
          <w:sz w:val="24"/>
          <w:szCs w:val="24"/>
        </w:rPr>
      </w:pPr>
    </w:p>
    <w:p w14:paraId="6693F96C" w14:textId="55320080" w:rsidR="008E6F49" w:rsidRDefault="008E6F49" w:rsidP="00115487">
      <w:pPr>
        <w:pStyle w:val="Corpsdetexte3"/>
        <w:spacing w:after="0" w:line="360" w:lineRule="auto"/>
        <w:jc w:val="both"/>
        <w:rPr>
          <w:rFonts w:ascii="Arial" w:hAnsi="Arial" w:cs="Arial"/>
          <w:sz w:val="24"/>
          <w:szCs w:val="24"/>
        </w:rPr>
      </w:pPr>
      <w:r>
        <w:rPr>
          <w:rFonts w:ascii="Arial" w:hAnsi="Arial"/>
          <w:sz w:val="24"/>
          <w:szCs w:val="24"/>
        </w:rPr>
        <w:t xml:space="preserve">Avec le développement de cette nouvelle génération de faneuses, le professionnel de la récolte et de la fenaison PÖTTINGER réussi à nouveau à satisfaire les exigences légitimes en matière de qualité </w:t>
      </w:r>
      <w:r w:rsidR="00C32F26">
        <w:rPr>
          <w:rFonts w:ascii="Arial" w:hAnsi="Arial"/>
          <w:sz w:val="24"/>
          <w:szCs w:val="24"/>
        </w:rPr>
        <w:t>élevée</w:t>
      </w:r>
      <w:r w:rsidR="00C32F26">
        <w:rPr>
          <w:rFonts w:ascii="Arial" w:hAnsi="Arial"/>
          <w:sz w:val="24"/>
          <w:szCs w:val="24"/>
        </w:rPr>
        <w:t xml:space="preserve"> </w:t>
      </w:r>
      <w:r>
        <w:rPr>
          <w:rFonts w:ascii="Arial" w:hAnsi="Arial"/>
          <w:sz w:val="24"/>
          <w:szCs w:val="24"/>
        </w:rPr>
        <w:t xml:space="preserve">des fourrages. </w:t>
      </w:r>
    </w:p>
    <w:p w14:paraId="27759883" w14:textId="5D94532D" w:rsidR="008E6F49" w:rsidRDefault="008E6F49" w:rsidP="00115487">
      <w:pPr>
        <w:pStyle w:val="Corpsdetexte3"/>
        <w:spacing w:after="0" w:line="360" w:lineRule="auto"/>
        <w:jc w:val="both"/>
        <w:rPr>
          <w:rFonts w:ascii="Arial" w:hAnsi="Arial" w:cs="Arial"/>
          <w:sz w:val="24"/>
          <w:szCs w:val="24"/>
        </w:rPr>
      </w:pPr>
    </w:p>
    <w:p w14:paraId="1E47CAE1" w14:textId="433ED1EF" w:rsidR="0008623C" w:rsidRDefault="0008623C" w:rsidP="00115487">
      <w:pPr>
        <w:pStyle w:val="Corpsdetexte3"/>
        <w:spacing w:after="0" w:line="360" w:lineRule="auto"/>
        <w:jc w:val="both"/>
        <w:rPr>
          <w:rFonts w:ascii="Arial" w:hAnsi="Arial" w:cs="Arial"/>
          <w:sz w:val="24"/>
          <w:szCs w:val="24"/>
        </w:rPr>
      </w:pPr>
    </w:p>
    <w:p w14:paraId="5C08A081" w14:textId="5202572B" w:rsidR="0008623C" w:rsidRDefault="0008623C" w:rsidP="00115487">
      <w:pPr>
        <w:pStyle w:val="Corpsdetexte3"/>
        <w:spacing w:after="0" w:line="360" w:lineRule="auto"/>
        <w:jc w:val="both"/>
        <w:rPr>
          <w:rFonts w:ascii="Arial" w:hAnsi="Arial" w:cs="Arial"/>
          <w:sz w:val="24"/>
          <w:szCs w:val="24"/>
        </w:rPr>
      </w:pPr>
    </w:p>
    <w:p w14:paraId="3ED6F273" w14:textId="571FF9D9" w:rsidR="0008623C" w:rsidRDefault="0008623C" w:rsidP="00115487">
      <w:pPr>
        <w:pStyle w:val="Corpsdetexte3"/>
        <w:spacing w:after="0" w:line="360" w:lineRule="auto"/>
        <w:jc w:val="both"/>
        <w:rPr>
          <w:rFonts w:ascii="Arial" w:hAnsi="Arial" w:cs="Arial"/>
          <w:sz w:val="24"/>
          <w:szCs w:val="24"/>
        </w:rPr>
      </w:pPr>
    </w:p>
    <w:p w14:paraId="00C0CC08" w14:textId="77777777" w:rsidR="0008623C" w:rsidRPr="008E6F49" w:rsidRDefault="0008623C" w:rsidP="00115487">
      <w:pPr>
        <w:pStyle w:val="Corpsdetexte3"/>
        <w:spacing w:after="0" w:line="360" w:lineRule="auto"/>
        <w:jc w:val="both"/>
        <w:rPr>
          <w:rFonts w:ascii="Arial" w:hAnsi="Arial" w:cs="Arial"/>
          <w:sz w:val="24"/>
          <w:szCs w:val="24"/>
        </w:rPr>
      </w:pPr>
    </w:p>
    <w:p w14:paraId="71285EB5" w14:textId="77777777" w:rsidR="008F1E41" w:rsidRPr="008F1E41" w:rsidRDefault="004C7F5C" w:rsidP="004C7F5C">
      <w:pPr>
        <w:pStyle w:val="Corpsdetexte3"/>
        <w:rPr>
          <w:rFonts w:ascii="Arial" w:hAnsi="Arial" w:cs="Arial"/>
          <w:b/>
          <w:sz w:val="24"/>
          <w:szCs w:val="24"/>
        </w:rPr>
      </w:pPr>
      <w:r>
        <w:rPr>
          <w:rFonts w:ascii="Arial" w:hAnsi="Arial"/>
          <w:b/>
          <w:sz w:val="24"/>
          <w:szCs w:val="24"/>
        </w:rPr>
        <w:t xml:space="preserve">Aperçu des photos :  </w:t>
      </w:r>
    </w:p>
    <w:p w14:paraId="34C63540" w14:textId="7E80A21F" w:rsidR="004C7F5C" w:rsidRDefault="004C7F5C" w:rsidP="004C7F5C">
      <w:pPr>
        <w:pStyle w:val="Corpsdetexte3"/>
        <w:rPr>
          <w:noProof/>
          <w:lang w:eastAsia="de-DE"/>
        </w:rPr>
      </w:pPr>
    </w:p>
    <w:tbl>
      <w:tblPr>
        <w:tblStyle w:val="Grilledutableau"/>
        <w:tblW w:w="0" w:type="auto"/>
        <w:tblLook w:val="04A0" w:firstRow="1" w:lastRow="0" w:firstColumn="1" w:lastColumn="0" w:noHBand="0" w:noVBand="1"/>
      </w:tblPr>
      <w:tblGrid>
        <w:gridCol w:w="4151"/>
        <w:gridCol w:w="4152"/>
      </w:tblGrid>
      <w:tr w:rsidR="006621C7" w:rsidRPr="005830B6" w14:paraId="0033F5F0" w14:textId="77777777" w:rsidTr="006621C7">
        <w:tc>
          <w:tcPr>
            <w:tcW w:w="4151" w:type="dxa"/>
          </w:tcPr>
          <w:p w14:paraId="1878E995" w14:textId="2CFE2F9F" w:rsidR="00E402AA" w:rsidRPr="005830B6" w:rsidRDefault="00662A45" w:rsidP="00927C96">
            <w:pPr>
              <w:pStyle w:val="Corpsdetexte3"/>
              <w:spacing w:before="120"/>
              <w:jc w:val="center"/>
              <w:rPr>
                <w:noProof/>
              </w:rPr>
            </w:pPr>
            <w:r>
              <w:rPr>
                <w:noProof/>
              </w:rPr>
              <w:drawing>
                <wp:inline distT="0" distB="0" distL="0" distR="0" wp14:anchorId="6EFD4644" wp14:editId="48F29A56">
                  <wp:extent cx="1143000" cy="762000"/>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0" cy="762000"/>
                          </a:xfrm>
                          <a:prstGeom prst="rect">
                            <a:avLst/>
                          </a:prstGeom>
                          <a:noFill/>
                          <a:ln>
                            <a:noFill/>
                          </a:ln>
                        </pic:spPr>
                      </pic:pic>
                    </a:graphicData>
                  </a:graphic>
                </wp:inline>
              </w:drawing>
            </w:r>
          </w:p>
        </w:tc>
        <w:tc>
          <w:tcPr>
            <w:tcW w:w="4152" w:type="dxa"/>
          </w:tcPr>
          <w:p w14:paraId="71A5C999" w14:textId="09340DB3" w:rsidR="003073C0" w:rsidRPr="005830B6" w:rsidRDefault="00662A45" w:rsidP="00927C96">
            <w:pPr>
              <w:pStyle w:val="Corpsdetexte3"/>
              <w:spacing w:before="120"/>
              <w:jc w:val="center"/>
              <w:rPr>
                <w:noProof/>
              </w:rPr>
            </w:pPr>
            <w:r>
              <w:rPr>
                <w:noProof/>
              </w:rPr>
              <w:drawing>
                <wp:inline distT="0" distB="0" distL="0" distR="0" wp14:anchorId="4548691A" wp14:editId="0F39EF09">
                  <wp:extent cx="1143000" cy="762000"/>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0" cy="762000"/>
                          </a:xfrm>
                          <a:prstGeom prst="rect">
                            <a:avLst/>
                          </a:prstGeom>
                          <a:noFill/>
                          <a:ln>
                            <a:noFill/>
                          </a:ln>
                        </pic:spPr>
                      </pic:pic>
                    </a:graphicData>
                  </a:graphic>
                </wp:inline>
              </w:drawing>
            </w:r>
          </w:p>
        </w:tc>
      </w:tr>
      <w:tr w:rsidR="006621C7" w:rsidRPr="0008623C" w14:paraId="6D54A251" w14:textId="77777777" w:rsidTr="006621C7">
        <w:tc>
          <w:tcPr>
            <w:tcW w:w="4151" w:type="dxa"/>
          </w:tcPr>
          <w:p w14:paraId="646E9555" w14:textId="7DEA59BD" w:rsidR="006621C7" w:rsidRPr="006621C7" w:rsidRDefault="0030142C" w:rsidP="00927C96">
            <w:pPr>
              <w:pStyle w:val="Corpsdetexte3"/>
              <w:spacing w:before="120"/>
              <w:jc w:val="center"/>
              <w:rPr>
                <w:rFonts w:ascii="Arial" w:hAnsi="Arial" w:cs="Arial"/>
                <w:sz w:val="22"/>
                <w:szCs w:val="22"/>
              </w:rPr>
            </w:pPr>
            <w:r>
              <w:rPr>
                <w:rFonts w:ascii="Arial" w:hAnsi="Arial"/>
                <w:sz w:val="22"/>
                <w:szCs w:val="22"/>
              </w:rPr>
              <w:t>La nouvelle faneuse HIT V 11100 T tire pleinement parti de ses atouts</w:t>
            </w:r>
          </w:p>
        </w:tc>
        <w:tc>
          <w:tcPr>
            <w:tcW w:w="4152" w:type="dxa"/>
          </w:tcPr>
          <w:p w14:paraId="0163D0F9" w14:textId="6B8FDD92" w:rsidR="006621C7" w:rsidRPr="006621C7" w:rsidRDefault="00662A45" w:rsidP="00927C96">
            <w:pPr>
              <w:pStyle w:val="Corpsdetexte3"/>
              <w:spacing w:before="120"/>
              <w:jc w:val="center"/>
              <w:rPr>
                <w:rFonts w:ascii="Arial" w:hAnsi="Arial" w:cs="Arial"/>
                <w:sz w:val="22"/>
                <w:szCs w:val="22"/>
              </w:rPr>
            </w:pPr>
            <w:r>
              <w:rPr>
                <w:rFonts w:ascii="Arial" w:hAnsi="Arial"/>
                <w:sz w:val="22"/>
                <w:szCs w:val="22"/>
              </w:rPr>
              <w:t>Grand débit de chantier avec la nouvelle HIT HT 17160</w:t>
            </w:r>
          </w:p>
        </w:tc>
      </w:tr>
      <w:tr w:rsidR="0030142C" w:rsidRPr="0008623C" w14:paraId="295AAA49" w14:textId="77777777" w:rsidTr="006621C7">
        <w:tc>
          <w:tcPr>
            <w:tcW w:w="4151" w:type="dxa"/>
          </w:tcPr>
          <w:p w14:paraId="62E3F0AA" w14:textId="22819CB3" w:rsidR="005830B6" w:rsidRPr="005A7337" w:rsidRDefault="00B23FD8" w:rsidP="00927C96">
            <w:pPr>
              <w:spacing w:before="120" w:after="120"/>
              <w:jc w:val="center"/>
              <w:rPr>
                <w:rFonts w:ascii="Arial" w:hAnsi="Arial" w:cs="Arial"/>
                <w:sz w:val="20"/>
                <w:szCs w:val="20"/>
              </w:rPr>
            </w:pPr>
            <w:hyperlink r:id="rId10" w:history="1">
              <w:r w:rsidR="00AB1C12">
                <w:rPr>
                  <w:rStyle w:val="Lienhypertexte"/>
                  <w:rFonts w:ascii="Arial" w:hAnsi="Arial"/>
                  <w:sz w:val="20"/>
                  <w:szCs w:val="20"/>
                </w:rPr>
                <w:t>https://www.poettinger.at/fr_fr/Newsroom/Pressebild/5207</w:t>
              </w:r>
            </w:hyperlink>
          </w:p>
        </w:tc>
        <w:tc>
          <w:tcPr>
            <w:tcW w:w="4152" w:type="dxa"/>
          </w:tcPr>
          <w:p w14:paraId="5D949D12" w14:textId="2D7377FE" w:rsidR="006621C7" w:rsidRPr="005A7337" w:rsidRDefault="00B23FD8" w:rsidP="00927C96">
            <w:pPr>
              <w:pStyle w:val="Corpsdetexte3"/>
              <w:spacing w:before="120"/>
              <w:jc w:val="center"/>
              <w:rPr>
                <w:rFonts w:ascii="Arial" w:hAnsi="Arial" w:cs="Arial"/>
                <w:color w:val="0000FF"/>
                <w:sz w:val="20"/>
                <w:szCs w:val="20"/>
                <w:u w:val="single"/>
              </w:rPr>
            </w:pPr>
            <w:hyperlink r:id="rId11" w:history="1">
              <w:r w:rsidR="00AB1C12">
                <w:rPr>
                  <w:rStyle w:val="Lienhypertexte"/>
                  <w:rFonts w:ascii="Arial" w:hAnsi="Arial"/>
                  <w:sz w:val="20"/>
                  <w:szCs w:val="20"/>
                </w:rPr>
                <w:t>https://www.poettinger.at/fr_fr/Newsroom/Pressebild/5206</w:t>
              </w:r>
            </w:hyperlink>
          </w:p>
        </w:tc>
      </w:tr>
    </w:tbl>
    <w:p w14:paraId="27D86C82" w14:textId="77777777" w:rsidR="006621C7" w:rsidRPr="005A7337" w:rsidRDefault="006621C7" w:rsidP="004C7F5C">
      <w:pPr>
        <w:pStyle w:val="Corpsdetexte3"/>
      </w:pPr>
    </w:p>
    <w:p w14:paraId="454BD6DF" w14:textId="77777777" w:rsidR="007D3560" w:rsidRPr="00927C96" w:rsidRDefault="007D3560" w:rsidP="004C157C">
      <w:pPr>
        <w:widowControl w:val="0"/>
        <w:autoSpaceDE w:val="0"/>
        <w:autoSpaceDN w:val="0"/>
        <w:adjustRightInd w:val="0"/>
        <w:spacing w:line="360" w:lineRule="auto"/>
        <w:jc w:val="both"/>
        <w:rPr>
          <w:rFonts w:ascii="Arial" w:hAnsi="Arial" w:cs="Arial"/>
          <w:snapToGrid w:val="0"/>
          <w:color w:val="000000"/>
          <w:lang w:eastAsia="de-DE"/>
        </w:rPr>
      </w:pPr>
    </w:p>
    <w:p w14:paraId="0A29242C" w14:textId="4B6D38B2" w:rsidR="00A10D72" w:rsidRDefault="00A753F3" w:rsidP="004C157C">
      <w:pPr>
        <w:widowControl w:val="0"/>
        <w:autoSpaceDE w:val="0"/>
        <w:autoSpaceDN w:val="0"/>
        <w:adjustRightInd w:val="0"/>
        <w:spacing w:line="360" w:lineRule="auto"/>
        <w:jc w:val="both"/>
        <w:rPr>
          <w:rFonts w:ascii="Arial" w:hAnsi="Arial" w:cs="Arial"/>
          <w:snapToGrid w:val="0"/>
          <w:color w:val="000000"/>
        </w:rPr>
      </w:pPr>
      <w:r>
        <w:rPr>
          <w:rFonts w:ascii="Arial" w:hAnsi="Arial"/>
          <w:snapToGrid w:val="0"/>
          <w:color w:val="000000"/>
        </w:rPr>
        <w:t xml:space="preserve">D'autres photos et images d'illustration sont disponibles sur le site internet de PÖTTINGER à l'adresse : </w:t>
      </w:r>
      <w:r w:rsidR="00927C96">
        <w:rPr>
          <w:rFonts w:ascii="Arial" w:hAnsi="Arial"/>
          <w:snapToGrid w:val="0"/>
          <w:color w:val="000000"/>
        </w:rPr>
        <w:tab/>
      </w:r>
      <w:r w:rsidR="00927C96">
        <w:rPr>
          <w:rFonts w:ascii="Arial" w:hAnsi="Arial"/>
          <w:snapToGrid w:val="0"/>
          <w:color w:val="000000"/>
        </w:rPr>
        <w:br/>
      </w:r>
      <w:hyperlink r:id="rId12" w:history="1">
        <w:r w:rsidR="00927C96" w:rsidRPr="00431A21">
          <w:rPr>
            <w:rStyle w:val="Lienhypertexte"/>
            <w:rFonts w:ascii="Arial" w:hAnsi="Arial"/>
            <w:snapToGrid w:val="0"/>
          </w:rPr>
          <w:t>https://www.poettinger.at/fr_fr/services/downloadcenter</w:t>
        </w:r>
      </w:hyperlink>
    </w:p>
    <w:p w14:paraId="6A9CDFD8" w14:textId="77777777" w:rsidR="007D3560" w:rsidRPr="00927C96" w:rsidRDefault="007D3560" w:rsidP="004C157C">
      <w:pPr>
        <w:widowControl w:val="0"/>
        <w:autoSpaceDE w:val="0"/>
        <w:autoSpaceDN w:val="0"/>
        <w:adjustRightInd w:val="0"/>
        <w:spacing w:line="360" w:lineRule="auto"/>
        <w:jc w:val="both"/>
        <w:rPr>
          <w:rFonts w:ascii="Arial" w:hAnsi="Arial" w:cs="Arial"/>
          <w:snapToGrid w:val="0"/>
          <w:color w:val="000000"/>
          <w:lang w:eastAsia="de-DE"/>
        </w:rPr>
      </w:pPr>
    </w:p>
    <w:sectPr w:rsidR="007D3560" w:rsidRPr="00927C96" w:rsidSect="00B23FD8">
      <w:headerReference w:type="default" r:id="rId13"/>
      <w:footerReference w:type="default" r:id="rId14"/>
      <w:pgSz w:w="11907" w:h="16840" w:code="9"/>
      <w:pgMar w:top="1440" w:right="1797" w:bottom="1418" w:left="1797" w:header="709" w:footer="49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26F04B" w14:textId="77777777" w:rsidR="00F5003E" w:rsidRDefault="00F5003E" w:rsidP="00305DE3">
      <w:r>
        <w:separator/>
      </w:r>
    </w:p>
  </w:endnote>
  <w:endnote w:type="continuationSeparator" w:id="0">
    <w:p w14:paraId="36AEF523" w14:textId="77777777" w:rsidR="00F5003E" w:rsidRDefault="00F5003E" w:rsidP="00305D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LTW1G-Lt">
    <w:altName w:val="Arial"/>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HelveticaNeueLTW1G-Roman">
    <w:altName w:val="Arial"/>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6E824" w14:textId="77777777" w:rsidR="003073C0" w:rsidRDefault="003073C0" w:rsidP="000072D4">
    <w:pPr>
      <w:rPr>
        <w:rFonts w:ascii="Arial" w:hAnsi="Arial" w:cs="Arial"/>
        <w:b/>
        <w:sz w:val="18"/>
        <w:szCs w:val="18"/>
        <w:lang w:val="de-DE"/>
      </w:rPr>
    </w:pPr>
  </w:p>
  <w:p w14:paraId="193A09D7" w14:textId="750844DE" w:rsidR="004C157C" w:rsidRPr="00927C96" w:rsidRDefault="004C157C" w:rsidP="000072D4">
    <w:pPr>
      <w:rPr>
        <w:rFonts w:ascii="Arial" w:hAnsi="Arial" w:cs="Arial"/>
        <w:b/>
        <w:sz w:val="18"/>
        <w:szCs w:val="18"/>
        <w:lang w:val="de-DE"/>
      </w:rPr>
    </w:pPr>
    <w:r w:rsidRPr="00927C96">
      <w:rPr>
        <w:rFonts w:ascii="Arial" w:hAnsi="Arial"/>
        <w:b/>
        <w:sz w:val="18"/>
        <w:szCs w:val="18"/>
        <w:lang w:val="de-DE"/>
      </w:rPr>
      <w:t xml:space="preserve">PÖTTINGER Landtechnik GmbH – Communication </w:t>
    </w:r>
    <w:proofErr w:type="spellStart"/>
    <w:r w:rsidRPr="00927C96">
      <w:rPr>
        <w:rFonts w:ascii="Arial" w:hAnsi="Arial"/>
        <w:b/>
        <w:sz w:val="18"/>
        <w:szCs w:val="18"/>
        <w:lang w:val="de-DE"/>
      </w:rPr>
      <w:t>d'entreprise</w:t>
    </w:r>
    <w:proofErr w:type="spellEnd"/>
  </w:p>
  <w:p w14:paraId="6298482F" w14:textId="77777777" w:rsidR="004C157C" w:rsidRPr="00927C96" w:rsidRDefault="004C157C" w:rsidP="000072D4">
    <w:pPr>
      <w:rPr>
        <w:rFonts w:ascii="Arial" w:hAnsi="Arial" w:cs="Arial"/>
        <w:sz w:val="18"/>
        <w:szCs w:val="18"/>
        <w:lang w:val="de-DE"/>
      </w:rPr>
    </w:pPr>
    <w:r w:rsidRPr="00927C96">
      <w:rPr>
        <w:rFonts w:ascii="Arial" w:hAnsi="Arial"/>
        <w:sz w:val="18"/>
        <w:szCs w:val="18"/>
        <w:lang w:val="de-DE"/>
      </w:rPr>
      <w:t>Inge Steibl, Industriegelände 1, A-4710 Grieskirchen</w:t>
    </w:r>
  </w:p>
  <w:p w14:paraId="07160D11" w14:textId="39F8CA8D" w:rsidR="004C157C" w:rsidRPr="00181F74" w:rsidRDefault="004C157C" w:rsidP="005C35CD">
    <w:pPr>
      <w:pStyle w:val="Pieddepage"/>
      <w:rPr>
        <w:rFonts w:ascii="Arial" w:hAnsi="Arial" w:cs="Arial"/>
        <w:sz w:val="18"/>
        <w:szCs w:val="18"/>
      </w:rPr>
    </w:pPr>
    <w:r>
      <w:rPr>
        <w:rFonts w:ascii="Arial" w:hAnsi="Arial"/>
        <w:sz w:val="18"/>
        <w:szCs w:val="18"/>
      </w:rPr>
      <w:t xml:space="preserve">Tél. +43 7248 600-2415, courriel : </w:t>
    </w:r>
    <w:hyperlink r:id="rId1" w:history="1">
      <w:r>
        <w:rPr>
          <w:rFonts w:ascii="Arial" w:hAnsi="Arial"/>
          <w:sz w:val="18"/>
          <w:szCs w:val="18"/>
        </w:rPr>
        <w:t>inge.steibl@poettinger.at</w:t>
      </w:r>
    </w:hyperlink>
    <w:r>
      <w:rPr>
        <w:rFonts w:ascii="Arial" w:hAnsi="Arial"/>
        <w:sz w:val="18"/>
        <w:szCs w:val="18"/>
      </w:rPr>
      <w:t xml:space="preserve">, </w:t>
    </w:r>
    <w:hyperlink r:id="rId2" w:history="1">
      <w:r>
        <w:rPr>
          <w:rFonts w:ascii="Arial" w:hAnsi="Arial"/>
          <w:sz w:val="18"/>
          <w:szCs w:val="18"/>
        </w:rPr>
        <w:t>www.poettinger.at</w:t>
      </w:r>
    </w:hyperlink>
    <w:r>
      <w:rPr>
        <w:rFonts w:ascii="Arial" w:hAnsi="Arial"/>
        <w:sz w:val="18"/>
        <w:szCs w:val="18"/>
      </w:rPr>
      <w:tab/>
    </w:r>
    <w:r>
      <w:rPr>
        <w:rFonts w:ascii="Arial" w:hAnsi="Arial"/>
        <w:sz w:val="18"/>
        <w:szCs w:val="18"/>
      </w:rPr>
      <w:tab/>
    </w:r>
    <w:r w:rsidR="005C1C9B" w:rsidRPr="002B6977">
      <w:rPr>
        <w:rStyle w:val="Numrodepage"/>
        <w:rFonts w:ascii="Arial" w:hAnsi="Arial" w:cs="Arial"/>
        <w:sz w:val="18"/>
        <w:szCs w:val="18"/>
      </w:rPr>
      <w:fldChar w:fldCharType="begin"/>
    </w:r>
    <w:r w:rsidRPr="00181F74">
      <w:rPr>
        <w:rStyle w:val="Numrodepage"/>
        <w:rFonts w:ascii="Arial" w:hAnsi="Arial" w:cs="Arial"/>
        <w:sz w:val="18"/>
        <w:szCs w:val="18"/>
      </w:rPr>
      <w:instrText xml:space="preserve"> PAGE </w:instrText>
    </w:r>
    <w:r w:rsidR="005C1C9B" w:rsidRPr="002B6977">
      <w:rPr>
        <w:rStyle w:val="Numrodepage"/>
        <w:rFonts w:ascii="Arial" w:hAnsi="Arial" w:cs="Arial"/>
        <w:sz w:val="18"/>
        <w:szCs w:val="18"/>
      </w:rPr>
      <w:fldChar w:fldCharType="separate"/>
    </w:r>
    <w:r w:rsidR="00A753F3" w:rsidRPr="00181F74">
      <w:rPr>
        <w:rStyle w:val="Numrodepage"/>
        <w:rFonts w:ascii="Arial" w:hAnsi="Arial" w:cs="Arial"/>
        <w:sz w:val="18"/>
        <w:szCs w:val="18"/>
      </w:rPr>
      <w:t>1</w:t>
    </w:r>
    <w:r w:rsidR="005C1C9B" w:rsidRPr="002B6977">
      <w:rPr>
        <w:rStyle w:val="Numrodepage"/>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6F8023" w14:textId="77777777" w:rsidR="00F5003E" w:rsidRDefault="00F5003E" w:rsidP="00305DE3">
      <w:r>
        <w:separator/>
      </w:r>
    </w:p>
  </w:footnote>
  <w:footnote w:type="continuationSeparator" w:id="0">
    <w:p w14:paraId="5274B8E7" w14:textId="77777777" w:rsidR="00F5003E" w:rsidRDefault="00F5003E" w:rsidP="00305D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681F8" w14:textId="77777777" w:rsidR="004C157C" w:rsidRDefault="004C157C" w:rsidP="00164A93">
    <w:pPr>
      <w:pStyle w:val="En-tte"/>
      <w:rPr>
        <w:rFonts w:ascii="Arial" w:hAnsi="Arial" w:cs="Arial"/>
      </w:rPr>
    </w:pPr>
  </w:p>
  <w:p w14:paraId="3344C5F6" w14:textId="77777777" w:rsidR="004C157C" w:rsidRDefault="004C157C" w:rsidP="00164A93">
    <w:pPr>
      <w:pStyle w:val="En-tte"/>
      <w:rPr>
        <w:rFonts w:ascii="Arial" w:hAnsi="Arial" w:cs="Arial"/>
      </w:rPr>
    </w:pPr>
  </w:p>
  <w:p w14:paraId="706B310D" w14:textId="2C05ADF1" w:rsidR="004C157C" w:rsidRPr="00164A93" w:rsidRDefault="004C157C" w:rsidP="00164A93">
    <w:pPr>
      <w:pStyle w:val="En-tte"/>
      <w:rPr>
        <w:rFonts w:ascii="Arial" w:hAnsi="Arial" w:cs="Arial"/>
        <w:sz w:val="28"/>
        <w:szCs w:val="28"/>
      </w:rPr>
    </w:pPr>
    <w:r>
      <w:rPr>
        <w:rFonts w:ascii="Arial" w:hAnsi="Arial"/>
        <w:b/>
      </w:rPr>
      <w:t>Communiqué de presse</w:t>
    </w:r>
    <w:r>
      <w:rPr>
        <w:rFonts w:ascii="Arial" w:hAnsi="Arial"/>
        <w:sz w:val="28"/>
        <w:szCs w:val="28"/>
      </w:rPr>
      <w:t xml:space="preserve">                         </w:t>
    </w:r>
    <w:r>
      <w:rPr>
        <w:noProof/>
      </w:rPr>
      <w:drawing>
        <wp:inline distT="0" distB="0" distL="0" distR="0" wp14:anchorId="5728ECA6" wp14:editId="580B8E58">
          <wp:extent cx="2266950" cy="222250"/>
          <wp:effectExtent l="19050" t="0" r="0" b="0"/>
          <wp:docPr id="13" name="Grafik 0" descr="Logo-Poettinger_1zeilig_rgb_h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0" descr="Logo-Poettinger_1zeilig_rgb_hq.jpg"/>
                  <pic:cNvPicPr>
                    <a:picLocks noChangeAspect="1" noChangeArrowheads="1"/>
                  </pic:cNvPicPr>
                </pic:nvPicPr>
                <pic:blipFill>
                  <a:blip r:embed="rId1"/>
                  <a:srcRect/>
                  <a:stretch>
                    <a:fillRect/>
                  </a:stretch>
                </pic:blipFill>
                <pic:spPr bwMode="auto">
                  <a:xfrm>
                    <a:off x="0" y="0"/>
                    <a:ext cx="2266950" cy="222250"/>
                  </a:xfrm>
                  <a:prstGeom prst="rect">
                    <a:avLst/>
                  </a:prstGeom>
                  <a:noFill/>
                  <a:ln w="9525">
                    <a:noFill/>
                    <a:miter lim="800000"/>
                    <a:headEnd/>
                    <a:tailEnd/>
                  </a:ln>
                </pic:spPr>
              </pic:pic>
            </a:graphicData>
          </a:graphic>
        </wp:inline>
      </w:drawing>
    </w:r>
  </w:p>
  <w:p w14:paraId="5B45B2E3" w14:textId="5AAF1245" w:rsidR="004C157C" w:rsidRDefault="004C157C" w:rsidP="00164A93">
    <w:pPr>
      <w:pStyle w:val="En-tte"/>
      <w:tabs>
        <w:tab w:val="clear" w:pos="9072"/>
        <w:tab w:val="left" w:pos="5040"/>
        <w:tab w:val="left" w:pos="5760"/>
      </w:tabs>
    </w:pPr>
  </w:p>
  <w:p w14:paraId="1BEC8F5A" w14:textId="141F451E" w:rsidR="004C157C" w:rsidRDefault="004C157C" w:rsidP="00164A93">
    <w:pPr>
      <w:pStyle w:val="En-tte"/>
      <w:tabs>
        <w:tab w:val="clear" w:pos="9072"/>
        <w:tab w:val="left" w:pos="5040"/>
        <w:tab w:val="left" w:pos="57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CD39B1"/>
    <w:multiLevelType w:val="hybridMultilevel"/>
    <w:tmpl w:val="EDD82C4A"/>
    <w:lvl w:ilvl="0" w:tplc="2510191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FE054C7"/>
    <w:multiLevelType w:val="hybridMultilevel"/>
    <w:tmpl w:val="B83E944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346564234">
    <w:abstractNumId w:val="0"/>
  </w:num>
  <w:num w:numId="2" w16cid:durableId="16725625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noPunctuationKerning/>
  <w:characterSpacingControl w:val="doNotCompress"/>
  <w:doNotValidateAgainstSchema/>
  <w:doNotDemarcateInvalidXml/>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691"/>
    <w:rsid w:val="000072D4"/>
    <w:rsid w:val="0001749C"/>
    <w:rsid w:val="0004208A"/>
    <w:rsid w:val="00082B0D"/>
    <w:rsid w:val="00083771"/>
    <w:rsid w:val="0008623C"/>
    <w:rsid w:val="0009699E"/>
    <w:rsid w:val="00096D82"/>
    <w:rsid w:val="000A117E"/>
    <w:rsid w:val="000A37F5"/>
    <w:rsid w:val="000A668E"/>
    <w:rsid w:val="000D3CD3"/>
    <w:rsid w:val="000D4DE0"/>
    <w:rsid w:val="000F5005"/>
    <w:rsid w:val="00100CB2"/>
    <w:rsid w:val="0010245E"/>
    <w:rsid w:val="00110880"/>
    <w:rsid w:val="00115487"/>
    <w:rsid w:val="001212C1"/>
    <w:rsid w:val="001357A3"/>
    <w:rsid w:val="0014209C"/>
    <w:rsid w:val="00147E31"/>
    <w:rsid w:val="00154644"/>
    <w:rsid w:val="00164A93"/>
    <w:rsid w:val="00181F74"/>
    <w:rsid w:val="00187216"/>
    <w:rsid w:val="001D55B0"/>
    <w:rsid w:val="001E7B4B"/>
    <w:rsid w:val="00203C95"/>
    <w:rsid w:val="00215009"/>
    <w:rsid w:val="00220839"/>
    <w:rsid w:val="00223BD4"/>
    <w:rsid w:val="0022437C"/>
    <w:rsid w:val="00264C1D"/>
    <w:rsid w:val="0027298A"/>
    <w:rsid w:val="00276C93"/>
    <w:rsid w:val="002940AC"/>
    <w:rsid w:val="002974C0"/>
    <w:rsid w:val="002A6608"/>
    <w:rsid w:val="002B0015"/>
    <w:rsid w:val="002C16B6"/>
    <w:rsid w:val="002C475C"/>
    <w:rsid w:val="002D02AC"/>
    <w:rsid w:val="002E71CF"/>
    <w:rsid w:val="0030142C"/>
    <w:rsid w:val="00305DE3"/>
    <w:rsid w:val="003073C0"/>
    <w:rsid w:val="00316180"/>
    <w:rsid w:val="00320FF1"/>
    <w:rsid w:val="00321523"/>
    <w:rsid w:val="00321D04"/>
    <w:rsid w:val="003225B2"/>
    <w:rsid w:val="00325C60"/>
    <w:rsid w:val="00356920"/>
    <w:rsid w:val="00362490"/>
    <w:rsid w:val="00365C9B"/>
    <w:rsid w:val="00371105"/>
    <w:rsid w:val="00385339"/>
    <w:rsid w:val="003C0C9A"/>
    <w:rsid w:val="003E1D16"/>
    <w:rsid w:val="003E2790"/>
    <w:rsid w:val="003E603B"/>
    <w:rsid w:val="00420E26"/>
    <w:rsid w:val="004235C5"/>
    <w:rsid w:val="00437D4B"/>
    <w:rsid w:val="00456B03"/>
    <w:rsid w:val="004624BB"/>
    <w:rsid w:val="004627DF"/>
    <w:rsid w:val="004661A4"/>
    <w:rsid w:val="004669F8"/>
    <w:rsid w:val="00471DE4"/>
    <w:rsid w:val="00477B32"/>
    <w:rsid w:val="004858CD"/>
    <w:rsid w:val="004866B6"/>
    <w:rsid w:val="004903DD"/>
    <w:rsid w:val="00491F1B"/>
    <w:rsid w:val="004A3F4A"/>
    <w:rsid w:val="004A7820"/>
    <w:rsid w:val="004B0AE8"/>
    <w:rsid w:val="004B63D1"/>
    <w:rsid w:val="004C157C"/>
    <w:rsid w:val="004C7F5C"/>
    <w:rsid w:val="004D405B"/>
    <w:rsid w:val="004D4E27"/>
    <w:rsid w:val="004D58B8"/>
    <w:rsid w:val="004F2AD2"/>
    <w:rsid w:val="00512257"/>
    <w:rsid w:val="0051518A"/>
    <w:rsid w:val="00516783"/>
    <w:rsid w:val="00523E61"/>
    <w:rsid w:val="00537C30"/>
    <w:rsid w:val="00547419"/>
    <w:rsid w:val="0055684C"/>
    <w:rsid w:val="00580261"/>
    <w:rsid w:val="005830B6"/>
    <w:rsid w:val="005A7337"/>
    <w:rsid w:val="005C1C9B"/>
    <w:rsid w:val="005C202C"/>
    <w:rsid w:val="005C35CD"/>
    <w:rsid w:val="005F6501"/>
    <w:rsid w:val="00606B54"/>
    <w:rsid w:val="00620C04"/>
    <w:rsid w:val="00632C75"/>
    <w:rsid w:val="00635F07"/>
    <w:rsid w:val="006529B2"/>
    <w:rsid w:val="006621C7"/>
    <w:rsid w:val="00662A45"/>
    <w:rsid w:val="00676E15"/>
    <w:rsid w:val="00693EC5"/>
    <w:rsid w:val="006C0A2F"/>
    <w:rsid w:val="006D26D5"/>
    <w:rsid w:val="006D6056"/>
    <w:rsid w:val="006E48E1"/>
    <w:rsid w:val="006F2305"/>
    <w:rsid w:val="006F4355"/>
    <w:rsid w:val="00700516"/>
    <w:rsid w:val="007223E2"/>
    <w:rsid w:val="00726486"/>
    <w:rsid w:val="007375FD"/>
    <w:rsid w:val="00745154"/>
    <w:rsid w:val="00746691"/>
    <w:rsid w:val="007608A1"/>
    <w:rsid w:val="007653E5"/>
    <w:rsid w:val="00767BB1"/>
    <w:rsid w:val="0077111A"/>
    <w:rsid w:val="00774C2F"/>
    <w:rsid w:val="00784684"/>
    <w:rsid w:val="00787CD1"/>
    <w:rsid w:val="00790394"/>
    <w:rsid w:val="007A72FD"/>
    <w:rsid w:val="007B7B85"/>
    <w:rsid w:val="007D08A4"/>
    <w:rsid w:val="007D3560"/>
    <w:rsid w:val="007F1626"/>
    <w:rsid w:val="0085104F"/>
    <w:rsid w:val="0088742A"/>
    <w:rsid w:val="00896EDB"/>
    <w:rsid w:val="008A2819"/>
    <w:rsid w:val="008A6D0C"/>
    <w:rsid w:val="008B4166"/>
    <w:rsid w:val="008C0A6D"/>
    <w:rsid w:val="008D66F5"/>
    <w:rsid w:val="008E2CC1"/>
    <w:rsid w:val="008E6F49"/>
    <w:rsid w:val="008F08D0"/>
    <w:rsid w:val="008F1E41"/>
    <w:rsid w:val="008F25AE"/>
    <w:rsid w:val="008F2753"/>
    <w:rsid w:val="008F6B55"/>
    <w:rsid w:val="009024D9"/>
    <w:rsid w:val="00902F84"/>
    <w:rsid w:val="009051BF"/>
    <w:rsid w:val="00907CA1"/>
    <w:rsid w:val="00913992"/>
    <w:rsid w:val="00921E4F"/>
    <w:rsid w:val="0092286C"/>
    <w:rsid w:val="009252FC"/>
    <w:rsid w:val="00927C96"/>
    <w:rsid w:val="00932910"/>
    <w:rsid w:val="0093496E"/>
    <w:rsid w:val="00950F30"/>
    <w:rsid w:val="009615C8"/>
    <w:rsid w:val="00961D21"/>
    <w:rsid w:val="00967928"/>
    <w:rsid w:val="00972F87"/>
    <w:rsid w:val="0098260E"/>
    <w:rsid w:val="00986666"/>
    <w:rsid w:val="009866A7"/>
    <w:rsid w:val="009B3A73"/>
    <w:rsid w:val="009C3D5A"/>
    <w:rsid w:val="009F17C1"/>
    <w:rsid w:val="009F28CD"/>
    <w:rsid w:val="009F3747"/>
    <w:rsid w:val="009F4213"/>
    <w:rsid w:val="009F47C5"/>
    <w:rsid w:val="009F58E4"/>
    <w:rsid w:val="00A02FB2"/>
    <w:rsid w:val="00A0380D"/>
    <w:rsid w:val="00A10D72"/>
    <w:rsid w:val="00A17CC2"/>
    <w:rsid w:val="00A24042"/>
    <w:rsid w:val="00A3063B"/>
    <w:rsid w:val="00A330F1"/>
    <w:rsid w:val="00A45347"/>
    <w:rsid w:val="00A67500"/>
    <w:rsid w:val="00A753F3"/>
    <w:rsid w:val="00AA3D20"/>
    <w:rsid w:val="00AB0934"/>
    <w:rsid w:val="00AB1C12"/>
    <w:rsid w:val="00AB4167"/>
    <w:rsid w:val="00AB70FA"/>
    <w:rsid w:val="00AC2B53"/>
    <w:rsid w:val="00AC35BA"/>
    <w:rsid w:val="00AD403F"/>
    <w:rsid w:val="00AF3AF2"/>
    <w:rsid w:val="00B067B9"/>
    <w:rsid w:val="00B13834"/>
    <w:rsid w:val="00B217FF"/>
    <w:rsid w:val="00B21EC8"/>
    <w:rsid w:val="00B23FD8"/>
    <w:rsid w:val="00B2609E"/>
    <w:rsid w:val="00B46970"/>
    <w:rsid w:val="00B5229F"/>
    <w:rsid w:val="00BC1DAA"/>
    <w:rsid w:val="00BD4D57"/>
    <w:rsid w:val="00BE725A"/>
    <w:rsid w:val="00BF7498"/>
    <w:rsid w:val="00C051C9"/>
    <w:rsid w:val="00C13194"/>
    <w:rsid w:val="00C255A6"/>
    <w:rsid w:val="00C32F26"/>
    <w:rsid w:val="00C424B7"/>
    <w:rsid w:val="00C7068E"/>
    <w:rsid w:val="00C7418F"/>
    <w:rsid w:val="00C81E42"/>
    <w:rsid w:val="00C86DB6"/>
    <w:rsid w:val="00C93A85"/>
    <w:rsid w:val="00C954F7"/>
    <w:rsid w:val="00CA199E"/>
    <w:rsid w:val="00CB670D"/>
    <w:rsid w:val="00CE10D2"/>
    <w:rsid w:val="00CF042C"/>
    <w:rsid w:val="00CF19B0"/>
    <w:rsid w:val="00D01E89"/>
    <w:rsid w:val="00D152A5"/>
    <w:rsid w:val="00D4074D"/>
    <w:rsid w:val="00D4767F"/>
    <w:rsid w:val="00D708FF"/>
    <w:rsid w:val="00D722A4"/>
    <w:rsid w:val="00D731A2"/>
    <w:rsid w:val="00D737CD"/>
    <w:rsid w:val="00D839D6"/>
    <w:rsid w:val="00D97481"/>
    <w:rsid w:val="00DA4CBC"/>
    <w:rsid w:val="00DA6F0D"/>
    <w:rsid w:val="00DC37C9"/>
    <w:rsid w:val="00DF7C11"/>
    <w:rsid w:val="00E15C1B"/>
    <w:rsid w:val="00E402AA"/>
    <w:rsid w:val="00E510C4"/>
    <w:rsid w:val="00E53C3E"/>
    <w:rsid w:val="00E54FB4"/>
    <w:rsid w:val="00E554DD"/>
    <w:rsid w:val="00E76C27"/>
    <w:rsid w:val="00E76E99"/>
    <w:rsid w:val="00E91883"/>
    <w:rsid w:val="00EB547A"/>
    <w:rsid w:val="00ED05DF"/>
    <w:rsid w:val="00ED0736"/>
    <w:rsid w:val="00ED2B8F"/>
    <w:rsid w:val="00ED7A66"/>
    <w:rsid w:val="00F058CF"/>
    <w:rsid w:val="00F132D5"/>
    <w:rsid w:val="00F22991"/>
    <w:rsid w:val="00F22A2A"/>
    <w:rsid w:val="00F23BE8"/>
    <w:rsid w:val="00F2404A"/>
    <w:rsid w:val="00F35ADA"/>
    <w:rsid w:val="00F5003E"/>
    <w:rsid w:val="00F538B9"/>
    <w:rsid w:val="00FA1F6B"/>
    <w:rsid w:val="00FA51E9"/>
    <w:rsid w:val="00FB311F"/>
    <w:rsid w:val="00FC600C"/>
    <w:rsid w:val="00FC7D9E"/>
    <w:rsid w:val="00FE56B5"/>
    <w:rsid w:val="00FE614D"/>
    <w:rsid w:val="00FF79B7"/>
  </w:rsids>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6E803B9B"/>
  <w15:docId w15:val="{9EDAA7BC-CCD2-45F5-8BBB-220D80EC4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41BC"/>
    <w:rPr>
      <w:sz w:val="24"/>
      <w:szCs w:val="24"/>
      <w:lang w:eastAsia="en-US"/>
    </w:rPr>
  </w:style>
  <w:style w:type="paragraph" w:styleId="Titre1">
    <w:name w:val="heading 1"/>
    <w:basedOn w:val="Normal"/>
    <w:next w:val="Normal"/>
    <w:qFormat/>
    <w:rsid w:val="009B0F95"/>
    <w:pPr>
      <w:keepNext/>
      <w:spacing w:before="240" w:after="60"/>
      <w:outlineLvl w:val="0"/>
    </w:pPr>
    <w:rPr>
      <w:rFonts w:ascii="Arial" w:hAnsi="Arial"/>
      <w:b/>
      <w:bCs/>
      <w:kern w:val="32"/>
      <w:sz w:val="32"/>
      <w:szCs w:val="32"/>
    </w:rPr>
  </w:style>
  <w:style w:type="paragraph" w:styleId="Titre5">
    <w:name w:val="heading 5"/>
    <w:basedOn w:val="Normal"/>
    <w:next w:val="Normal"/>
    <w:qFormat/>
    <w:rsid w:val="009F5D05"/>
    <w:pPr>
      <w:spacing w:before="240" w:after="60"/>
      <w:outlineLvl w:val="4"/>
    </w:pPr>
    <w:rPr>
      <w:b/>
      <w:bCs/>
      <w:i/>
      <w:i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9B0F95"/>
    <w:pPr>
      <w:tabs>
        <w:tab w:val="center" w:pos="4536"/>
        <w:tab w:val="right" w:pos="9072"/>
      </w:tabs>
    </w:pPr>
  </w:style>
  <w:style w:type="paragraph" w:styleId="Pieddepage">
    <w:name w:val="footer"/>
    <w:basedOn w:val="Normal"/>
    <w:link w:val="PieddepageCar"/>
    <w:rsid w:val="009B0F95"/>
    <w:pPr>
      <w:tabs>
        <w:tab w:val="center" w:pos="4536"/>
        <w:tab w:val="right" w:pos="9072"/>
      </w:tabs>
    </w:pPr>
  </w:style>
  <w:style w:type="paragraph" w:styleId="Corpsdetexte3">
    <w:name w:val="Body Text 3"/>
    <w:basedOn w:val="Normal"/>
    <w:rsid w:val="009B0F95"/>
    <w:pPr>
      <w:spacing w:after="120"/>
    </w:pPr>
    <w:rPr>
      <w:sz w:val="16"/>
      <w:szCs w:val="16"/>
    </w:rPr>
  </w:style>
  <w:style w:type="paragraph" w:styleId="Corpsdetexte">
    <w:name w:val="Body Text"/>
    <w:basedOn w:val="Normal"/>
    <w:rsid w:val="009B0F95"/>
    <w:pPr>
      <w:spacing w:after="120"/>
    </w:pPr>
  </w:style>
  <w:style w:type="character" w:styleId="Numrodepage">
    <w:name w:val="page number"/>
    <w:basedOn w:val="Policepardfaut"/>
    <w:rsid w:val="009F5D05"/>
  </w:style>
  <w:style w:type="character" w:styleId="Lienhypertexte">
    <w:name w:val="Hyperlink"/>
    <w:basedOn w:val="Policepardfaut"/>
    <w:rsid w:val="009F5D05"/>
    <w:rPr>
      <w:color w:val="0000FF"/>
      <w:u w:val="single"/>
    </w:rPr>
  </w:style>
  <w:style w:type="table" w:styleId="Grilledutableau">
    <w:name w:val="Table Grid"/>
    <w:basedOn w:val="TableauNormal"/>
    <w:rsid w:val="009F5D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47611"/>
    <w:pPr>
      <w:widowControl w:val="0"/>
      <w:autoSpaceDE w:val="0"/>
      <w:autoSpaceDN w:val="0"/>
      <w:adjustRightInd w:val="0"/>
    </w:pPr>
    <w:rPr>
      <w:rFonts w:ascii="Calibri" w:hAnsi="Calibri" w:cs="Calibri"/>
      <w:color w:val="000000"/>
      <w:sz w:val="24"/>
      <w:szCs w:val="24"/>
    </w:rPr>
  </w:style>
  <w:style w:type="paragraph" w:styleId="Textedebulles">
    <w:name w:val="Balloon Text"/>
    <w:basedOn w:val="Normal"/>
    <w:link w:val="TextedebullesCar"/>
    <w:uiPriority w:val="99"/>
    <w:semiHidden/>
    <w:unhideWhenUsed/>
    <w:rsid w:val="00537C30"/>
    <w:rPr>
      <w:rFonts w:ascii="Tahoma" w:hAnsi="Tahoma" w:cs="Tahoma"/>
      <w:sz w:val="16"/>
      <w:szCs w:val="16"/>
    </w:rPr>
  </w:style>
  <w:style w:type="character" w:customStyle="1" w:styleId="TextedebullesCar">
    <w:name w:val="Texte de bulles Car"/>
    <w:basedOn w:val="Policepardfaut"/>
    <w:link w:val="Textedebulles"/>
    <w:uiPriority w:val="99"/>
    <w:semiHidden/>
    <w:rsid w:val="00537C30"/>
    <w:rPr>
      <w:rFonts w:ascii="Tahoma" w:hAnsi="Tahoma" w:cs="Tahoma"/>
      <w:sz w:val="16"/>
      <w:szCs w:val="16"/>
      <w:lang w:val="fr-FR" w:eastAsia="en-US"/>
    </w:rPr>
  </w:style>
  <w:style w:type="character" w:styleId="Lienhypertextesuivivisit">
    <w:name w:val="FollowedHyperlink"/>
    <w:basedOn w:val="Policepardfaut"/>
    <w:uiPriority w:val="99"/>
    <w:semiHidden/>
    <w:unhideWhenUsed/>
    <w:rsid w:val="00537C30"/>
    <w:rPr>
      <w:color w:val="800080" w:themeColor="followedHyperlink"/>
      <w:u w:val="single"/>
    </w:rPr>
  </w:style>
  <w:style w:type="character" w:customStyle="1" w:styleId="PieddepageCar">
    <w:name w:val="Pied de page Car"/>
    <w:basedOn w:val="Policepardfaut"/>
    <w:link w:val="Pieddepage"/>
    <w:rsid w:val="000072D4"/>
    <w:rPr>
      <w:sz w:val="24"/>
      <w:szCs w:val="24"/>
      <w:lang w:val="fr-FR" w:eastAsia="en-US"/>
    </w:rPr>
  </w:style>
  <w:style w:type="character" w:styleId="Mentionnonrsolue">
    <w:name w:val="Unresolved Mention"/>
    <w:basedOn w:val="Policepardfaut"/>
    <w:uiPriority w:val="99"/>
    <w:semiHidden/>
    <w:unhideWhenUsed/>
    <w:rsid w:val="003073C0"/>
    <w:rPr>
      <w:color w:val="605E5C"/>
      <w:shd w:val="clear" w:color="auto" w:fill="E1DFDD"/>
    </w:rPr>
  </w:style>
  <w:style w:type="paragraph" w:customStyle="1" w:styleId="CP">
    <w:name w:val="CP"/>
    <w:basedOn w:val="Normal"/>
    <w:next w:val="Normal"/>
    <w:uiPriority w:val="99"/>
    <w:rsid w:val="00E91883"/>
    <w:pPr>
      <w:tabs>
        <w:tab w:val="left" w:pos="170"/>
        <w:tab w:val="right" w:pos="3969"/>
      </w:tabs>
      <w:suppressAutoHyphens/>
      <w:autoSpaceDE w:val="0"/>
      <w:autoSpaceDN w:val="0"/>
      <w:adjustRightInd w:val="0"/>
      <w:spacing w:line="230" w:lineRule="atLeast"/>
      <w:textAlignment w:val="center"/>
    </w:pPr>
    <w:rPr>
      <w:rFonts w:ascii="HelveticaNeueLTW1G-Lt" w:eastAsiaTheme="minorHAnsi" w:hAnsi="HelveticaNeueLTW1G-Lt" w:cs="HelveticaNeueLTW1G-Lt"/>
      <w:color w:val="000000"/>
      <w:spacing w:val="2"/>
      <w:sz w:val="18"/>
      <w:szCs w:val="18"/>
    </w:rPr>
  </w:style>
  <w:style w:type="paragraph" w:customStyle="1" w:styleId="H2">
    <w:name w:val="H2"/>
    <w:basedOn w:val="Normal"/>
    <w:uiPriority w:val="99"/>
    <w:rsid w:val="009F28CD"/>
    <w:pPr>
      <w:autoSpaceDE w:val="0"/>
      <w:autoSpaceDN w:val="0"/>
      <w:adjustRightInd w:val="0"/>
      <w:spacing w:before="340" w:after="170" w:line="288" w:lineRule="auto"/>
      <w:textAlignment w:val="center"/>
    </w:pPr>
    <w:rPr>
      <w:rFonts w:ascii="HelveticaNeueLTW1G-Lt" w:eastAsiaTheme="minorHAnsi" w:hAnsi="HelveticaNeueLTW1G-Lt" w:cs="HelveticaNeueLTW1G-Lt"/>
      <w:color w:val="000000"/>
      <w:sz w:val="32"/>
      <w:szCs w:val="32"/>
    </w:rPr>
  </w:style>
  <w:style w:type="paragraph" w:customStyle="1" w:styleId="H3">
    <w:name w:val="H3"/>
    <w:basedOn w:val="Normal"/>
    <w:uiPriority w:val="99"/>
    <w:rsid w:val="009F28CD"/>
    <w:pPr>
      <w:autoSpaceDE w:val="0"/>
      <w:autoSpaceDN w:val="0"/>
      <w:adjustRightInd w:val="0"/>
      <w:spacing w:before="227" w:after="113" w:line="288" w:lineRule="auto"/>
      <w:textAlignment w:val="center"/>
    </w:pPr>
    <w:rPr>
      <w:rFonts w:ascii="HelveticaNeueLTW1G-Roman" w:eastAsiaTheme="minorHAnsi" w:hAnsi="HelveticaNeueLTW1G-Roman" w:cs="HelveticaNeueLTW1G-Roman"/>
      <w:color w:val="000000"/>
    </w:rPr>
  </w:style>
  <w:style w:type="paragraph" w:styleId="Paragraphedeliste">
    <w:name w:val="List Paragraph"/>
    <w:basedOn w:val="Normal"/>
    <w:uiPriority w:val="34"/>
    <w:qFormat/>
    <w:rsid w:val="009F28CD"/>
    <w:pPr>
      <w:spacing w:after="160" w:line="259" w:lineRule="auto"/>
      <w:ind w:left="720"/>
      <w:contextualSpacing/>
    </w:pPr>
    <w:rPr>
      <w:rFonts w:asciiTheme="minorHAnsi" w:eastAsiaTheme="minorHAnsi" w:hAnsiTheme="minorHAnsi" w:cstheme="minorBidi"/>
      <w:sz w:val="22"/>
      <w:szCs w:val="22"/>
    </w:rPr>
  </w:style>
  <w:style w:type="character" w:styleId="Marquedecommentaire">
    <w:name w:val="annotation reference"/>
    <w:basedOn w:val="Policepardfaut"/>
    <w:uiPriority w:val="99"/>
    <w:semiHidden/>
    <w:unhideWhenUsed/>
    <w:rsid w:val="00C93A85"/>
    <w:rPr>
      <w:sz w:val="16"/>
      <w:szCs w:val="16"/>
    </w:rPr>
  </w:style>
  <w:style w:type="paragraph" w:styleId="Commentaire">
    <w:name w:val="annotation text"/>
    <w:basedOn w:val="Normal"/>
    <w:link w:val="CommentaireCar"/>
    <w:uiPriority w:val="99"/>
    <w:unhideWhenUsed/>
    <w:rsid w:val="00C93A85"/>
    <w:rPr>
      <w:sz w:val="20"/>
      <w:szCs w:val="20"/>
    </w:rPr>
  </w:style>
  <w:style w:type="character" w:customStyle="1" w:styleId="CommentaireCar">
    <w:name w:val="Commentaire Car"/>
    <w:basedOn w:val="Policepardfaut"/>
    <w:link w:val="Commentaire"/>
    <w:uiPriority w:val="99"/>
    <w:rsid w:val="00C93A85"/>
    <w:rPr>
      <w:lang w:val="fr-FR" w:eastAsia="en-US"/>
    </w:rPr>
  </w:style>
  <w:style w:type="paragraph" w:styleId="Objetducommentaire">
    <w:name w:val="annotation subject"/>
    <w:basedOn w:val="Commentaire"/>
    <w:next w:val="Commentaire"/>
    <w:link w:val="ObjetducommentaireCar"/>
    <w:uiPriority w:val="99"/>
    <w:semiHidden/>
    <w:unhideWhenUsed/>
    <w:rsid w:val="00C93A85"/>
    <w:rPr>
      <w:b/>
      <w:bCs/>
    </w:rPr>
  </w:style>
  <w:style w:type="character" w:customStyle="1" w:styleId="ObjetducommentaireCar">
    <w:name w:val="Objet du commentaire Car"/>
    <w:basedOn w:val="CommentaireCar"/>
    <w:link w:val="Objetducommentaire"/>
    <w:uiPriority w:val="99"/>
    <w:semiHidden/>
    <w:rsid w:val="00C93A85"/>
    <w:rPr>
      <w:b/>
      <w:bCs/>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13113">
      <w:bodyDiv w:val="1"/>
      <w:marLeft w:val="0"/>
      <w:marRight w:val="0"/>
      <w:marTop w:val="0"/>
      <w:marBottom w:val="0"/>
      <w:divBdr>
        <w:top w:val="none" w:sz="0" w:space="0" w:color="auto"/>
        <w:left w:val="none" w:sz="0" w:space="0" w:color="auto"/>
        <w:bottom w:val="none" w:sz="0" w:space="0" w:color="auto"/>
        <w:right w:val="none" w:sz="0" w:space="0" w:color="auto"/>
      </w:divBdr>
      <w:divsChild>
        <w:div w:id="2123260878">
          <w:marLeft w:val="547"/>
          <w:marRight w:val="0"/>
          <w:marTop w:val="0"/>
          <w:marBottom w:val="0"/>
          <w:divBdr>
            <w:top w:val="none" w:sz="0" w:space="0" w:color="auto"/>
            <w:left w:val="none" w:sz="0" w:space="0" w:color="auto"/>
            <w:bottom w:val="none" w:sz="0" w:space="0" w:color="auto"/>
            <w:right w:val="none" w:sz="0" w:space="0" w:color="auto"/>
          </w:divBdr>
        </w:div>
        <w:div w:id="1903709274">
          <w:marLeft w:val="547"/>
          <w:marRight w:val="0"/>
          <w:marTop w:val="0"/>
          <w:marBottom w:val="0"/>
          <w:divBdr>
            <w:top w:val="none" w:sz="0" w:space="0" w:color="auto"/>
            <w:left w:val="none" w:sz="0" w:space="0" w:color="auto"/>
            <w:bottom w:val="none" w:sz="0" w:space="0" w:color="auto"/>
            <w:right w:val="none" w:sz="0" w:space="0" w:color="auto"/>
          </w:divBdr>
        </w:div>
        <w:div w:id="615983030">
          <w:marLeft w:val="547"/>
          <w:marRight w:val="0"/>
          <w:marTop w:val="0"/>
          <w:marBottom w:val="0"/>
          <w:divBdr>
            <w:top w:val="none" w:sz="0" w:space="0" w:color="auto"/>
            <w:left w:val="none" w:sz="0" w:space="0" w:color="auto"/>
            <w:bottom w:val="none" w:sz="0" w:space="0" w:color="auto"/>
            <w:right w:val="none" w:sz="0" w:space="0" w:color="auto"/>
          </w:divBdr>
        </w:div>
        <w:div w:id="329527893">
          <w:marLeft w:val="547"/>
          <w:marRight w:val="0"/>
          <w:marTop w:val="0"/>
          <w:marBottom w:val="0"/>
          <w:divBdr>
            <w:top w:val="none" w:sz="0" w:space="0" w:color="auto"/>
            <w:left w:val="none" w:sz="0" w:space="0" w:color="auto"/>
            <w:bottom w:val="none" w:sz="0" w:space="0" w:color="auto"/>
            <w:right w:val="none" w:sz="0" w:space="0" w:color="auto"/>
          </w:divBdr>
        </w:div>
        <w:div w:id="2014065152">
          <w:marLeft w:val="547"/>
          <w:marRight w:val="0"/>
          <w:marTop w:val="0"/>
          <w:marBottom w:val="0"/>
          <w:divBdr>
            <w:top w:val="none" w:sz="0" w:space="0" w:color="auto"/>
            <w:left w:val="none" w:sz="0" w:space="0" w:color="auto"/>
            <w:bottom w:val="none" w:sz="0" w:space="0" w:color="auto"/>
            <w:right w:val="none" w:sz="0" w:space="0" w:color="auto"/>
          </w:divBdr>
        </w:div>
        <w:div w:id="1225986944">
          <w:marLeft w:val="1166"/>
          <w:marRight w:val="0"/>
          <w:marTop w:val="0"/>
          <w:marBottom w:val="0"/>
          <w:divBdr>
            <w:top w:val="none" w:sz="0" w:space="0" w:color="auto"/>
            <w:left w:val="none" w:sz="0" w:space="0" w:color="auto"/>
            <w:bottom w:val="none" w:sz="0" w:space="0" w:color="auto"/>
            <w:right w:val="none" w:sz="0" w:space="0" w:color="auto"/>
          </w:divBdr>
        </w:div>
        <w:div w:id="906763633">
          <w:marLeft w:val="1166"/>
          <w:marRight w:val="0"/>
          <w:marTop w:val="0"/>
          <w:marBottom w:val="0"/>
          <w:divBdr>
            <w:top w:val="none" w:sz="0" w:space="0" w:color="auto"/>
            <w:left w:val="none" w:sz="0" w:space="0" w:color="auto"/>
            <w:bottom w:val="none" w:sz="0" w:space="0" w:color="auto"/>
            <w:right w:val="none" w:sz="0" w:space="0" w:color="auto"/>
          </w:divBdr>
        </w:div>
        <w:div w:id="2021466805">
          <w:marLeft w:val="1166"/>
          <w:marRight w:val="0"/>
          <w:marTop w:val="0"/>
          <w:marBottom w:val="0"/>
          <w:divBdr>
            <w:top w:val="none" w:sz="0" w:space="0" w:color="auto"/>
            <w:left w:val="none" w:sz="0" w:space="0" w:color="auto"/>
            <w:bottom w:val="none" w:sz="0" w:space="0" w:color="auto"/>
            <w:right w:val="none" w:sz="0" w:space="0" w:color="auto"/>
          </w:divBdr>
        </w:div>
      </w:divsChild>
    </w:div>
    <w:div w:id="33425782">
      <w:bodyDiv w:val="1"/>
      <w:marLeft w:val="0"/>
      <w:marRight w:val="0"/>
      <w:marTop w:val="0"/>
      <w:marBottom w:val="0"/>
      <w:divBdr>
        <w:top w:val="none" w:sz="0" w:space="0" w:color="auto"/>
        <w:left w:val="none" w:sz="0" w:space="0" w:color="auto"/>
        <w:bottom w:val="none" w:sz="0" w:space="0" w:color="auto"/>
        <w:right w:val="none" w:sz="0" w:space="0" w:color="auto"/>
      </w:divBdr>
      <w:divsChild>
        <w:div w:id="1571041236">
          <w:marLeft w:val="547"/>
          <w:marRight w:val="0"/>
          <w:marTop w:val="0"/>
          <w:marBottom w:val="0"/>
          <w:divBdr>
            <w:top w:val="none" w:sz="0" w:space="0" w:color="auto"/>
            <w:left w:val="none" w:sz="0" w:space="0" w:color="auto"/>
            <w:bottom w:val="none" w:sz="0" w:space="0" w:color="auto"/>
            <w:right w:val="none" w:sz="0" w:space="0" w:color="auto"/>
          </w:divBdr>
        </w:div>
        <w:div w:id="9112529">
          <w:marLeft w:val="547"/>
          <w:marRight w:val="0"/>
          <w:marTop w:val="0"/>
          <w:marBottom w:val="0"/>
          <w:divBdr>
            <w:top w:val="none" w:sz="0" w:space="0" w:color="auto"/>
            <w:left w:val="none" w:sz="0" w:space="0" w:color="auto"/>
            <w:bottom w:val="none" w:sz="0" w:space="0" w:color="auto"/>
            <w:right w:val="none" w:sz="0" w:space="0" w:color="auto"/>
          </w:divBdr>
        </w:div>
        <w:div w:id="1430003597">
          <w:marLeft w:val="1166"/>
          <w:marRight w:val="0"/>
          <w:marTop w:val="0"/>
          <w:marBottom w:val="0"/>
          <w:divBdr>
            <w:top w:val="none" w:sz="0" w:space="0" w:color="auto"/>
            <w:left w:val="none" w:sz="0" w:space="0" w:color="auto"/>
            <w:bottom w:val="none" w:sz="0" w:space="0" w:color="auto"/>
            <w:right w:val="none" w:sz="0" w:space="0" w:color="auto"/>
          </w:divBdr>
        </w:div>
        <w:div w:id="120537086">
          <w:marLeft w:val="1166"/>
          <w:marRight w:val="0"/>
          <w:marTop w:val="0"/>
          <w:marBottom w:val="0"/>
          <w:divBdr>
            <w:top w:val="none" w:sz="0" w:space="0" w:color="auto"/>
            <w:left w:val="none" w:sz="0" w:space="0" w:color="auto"/>
            <w:bottom w:val="none" w:sz="0" w:space="0" w:color="auto"/>
            <w:right w:val="none" w:sz="0" w:space="0" w:color="auto"/>
          </w:divBdr>
        </w:div>
      </w:divsChild>
    </w:div>
    <w:div w:id="105194828">
      <w:bodyDiv w:val="1"/>
      <w:marLeft w:val="0"/>
      <w:marRight w:val="0"/>
      <w:marTop w:val="0"/>
      <w:marBottom w:val="0"/>
      <w:divBdr>
        <w:top w:val="none" w:sz="0" w:space="0" w:color="auto"/>
        <w:left w:val="none" w:sz="0" w:space="0" w:color="auto"/>
        <w:bottom w:val="none" w:sz="0" w:space="0" w:color="auto"/>
        <w:right w:val="none" w:sz="0" w:space="0" w:color="auto"/>
      </w:divBdr>
      <w:divsChild>
        <w:div w:id="909465403">
          <w:marLeft w:val="547"/>
          <w:marRight w:val="0"/>
          <w:marTop w:val="0"/>
          <w:marBottom w:val="0"/>
          <w:divBdr>
            <w:top w:val="none" w:sz="0" w:space="0" w:color="auto"/>
            <w:left w:val="none" w:sz="0" w:space="0" w:color="auto"/>
            <w:bottom w:val="none" w:sz="0" w:space="0" w:color="auto"/>
            <w:right w:val="none" w:sz="0" w:space="0" w:color="auto"/>
          </w:divBdr>
        </w:div>
        <w:div w:id="392580425">
          <w:marLeft w:val="547"/>
          <w:marRight w:val="0"/>
          <w:marTop w:val="0"/>
          <w:marBottom w:val="0"/>
          <w:divBdr>
            <w:top w:val="none" w:sz="0" w:space="0" w:color="auto"/>
            <w:left w:val="none" w:sz="0" w:space="0" w:color="auto"/>
            <w:bottom w:val="none" w:sz="0" w:space="0" w:color="auto"/>
            <w:right w:val="none" w:sz="0" w:space="0" w:color="auto"/>
          </w:divBdr>
        </w:div>
        <w:div w:id="333336028">
          <w:marLeft w:val="1166"/>
          <w:marRight w:val="0"/>
          <w:marTop w:val="0"/>
          <w:marBottom w:val="0"/>
          <w:divBdr>
            <w:top w:val="none" w:sz="0" w:space="0" w:color="auto"/>
            <w:left w:val="none" w:sz="0" w:space="0" w:color="auto"/>
            <w:bottom w:val="none" w:sz="0" w:space="0" w:color="auto"/>
            <w:right w:val="none" w:sz="0" w:space="0" w:color="auto"/>
          </w:divBdr>
        </w:div>
        <w:div w:id="228611193">
          <w:marLeft w:val="1166"/>
          <w:marRight w:val="0"/>
          <w:marTop w:val="0"/>
          <w:marBottom w:val="0"/>
          <w:divBdr>
            <w:top w:val="none" w:sz="0" w:space="0" w:color="auto"/>
            <w:left w:val="none" w:sz="0" w:space="0" w:color="auto"/>
            <w:bottom w:val="none" w:sz="0" w:space="0" w:color="auto"/>
            <w:right w:val="none" w:sz="0" w:space="0" w:color="auto"/>
          </w:divBdr>
        </w:div>
        <w:div w:id="919173718">
          <w:marLeft w:val="1166"/>
          <w:marRight w:val="0"/>
          <w:marTop w:val="0"/>
          <w:marBottom w:val="0"/>
          <w:divBdr>
            <w:top w:val="none" w:sz="0" w:space="0" w:color="auto"/>
            <w:left w:val="none" w:sz="0" w:space="0" w:color="auto"/>
            <w:bottom w:val="none" w:sz="0" w:space="0" w:color="auto"/>
            <w:right w:val="none" w:sz="0" w:space="0" w:color="auto"/>
          </w:divBdr>
        </w:div>
        <w:div w:id="1508523867">
          <w:marLeft w:val="1166"/>
          <w:marRight w:val="0"/>
          <w:marTop w:val="0"/>
          <w:marBottom w:val="0"/>
          <w:divBdr>
            <w:top w:val="none" w:sz="0" w:space="0" w:color="auto"/>
            <w:left w:val="none" w:sz="0" w:space="0" w:color="auto"/>
            <w:bottom w:val="none" w:sz="0" w:space="0" w:color="auto"/>
            <w:right w:val="none" w:sz="0" w:space="0" w:color="auto"/>
          </w:divBdr>
        </w:div>
        <w:div w:id="352073012">
          <w:marLeft w:val="1166"/>
          <w:marRight w:val="0"/>
          <w:marTop w:val="0"/>
          <w:marBottom w:val="0"/>
          <w:divBdr>
            <w:top w:val="none" w:sz="0" w:space="0" w:color="auto"/>
            <w:left w:val="none" w:sz="0" w:space="0" w:color="auto"/>
            <w:bottom w:val="none" w:sz="0" w:space="0" w:color="auto"/>
            <w:right w:val="none" w:sz="0" w:space="0" w:color="auto"/>
          </w:divBdr>
        </w:div>
        <w:div w:id="904417586">
          <w:marLeft w:val="1166"/>
          <w:marRight w:val="0"/>
          <w:marTop w:val="0"/>
          <w:marBottom w:val="0"/>
          <w:divBdr>
            <w:top w:val="none" w:sz="0" w:space="0" w:color="auto"/>
            <w:left w:val="none" w:sz="0" w:space="0" w:color="auto"/>
            <w:bottom w:val="none" w:sz="0" w:space="0" w:color="auto"/>
            <w:right w:val="none" w:sz="0" w:space="0" w:color="auto"/>
          </w:divBdr>
        </w:div>
      </w:divsChild>
    </w:div>
    <w:div w:id="261308201">
      <w:bodyDiv w:val="1"/>
      <w:marLeft w:val="0"/>
      <w:marRight w:val="0"/>
      <w:marTop w:val="0"/>
      <w:marBottom w:val="0"/>
      <w:divBdr>
        <w:top w:val="none" w:sz="0" w:space="0" w:color="auto"/>
        <w:left w:val="none" w:sz="0" w:space="0" w:color="auto"/>
        <w:bottom w:val="none" w:sz="0" w:space="0" w:color="auto"/>
        <w:right w:val="none" w:sz="0" w:space="0" w:color="auto"/>
      </w:divBdr>
      <w:divsChild>
        <w:div w:id="1623613413">
          <w:marLeft w:val="1138"/>
          <w:marRight w:val="0"/>
          <w:marTop w:val="0"/>
          <w:marBottom w:val="0"/>
          <w:divBdr>
            <w:top w:val="none" w:sz="0" w:space="0" w:color="auto"/>
            <w:left w:val="none" w:sz="0" w:space="0" w:color="auto"/>
            <w:bottom w:val="none" w:sz="0" w:space="0" w:color="auto"/>
            <w:right w:val="none" w:sz="0" w:space="0" w:color="auto"/>
          </w:divBdr>
        </w:div>
        <w:div w:id="1945111076">
          <w:marLeft w:val="1138"/>
          <w:marRight w:val="0"/>
          <w:marTop w:val="0"/>
          <w:marBottom w:val="0"/>
          <w:divBdr>
            <w:top w:val="none" w:sz="0" w:space="0" w:color="auto"/>
            <w:left w:val="none" w:sz="0" w:space="0" w:color="auto"/>
            <w:bottom w:val="none" w:sz="0" w:space="0" w:color="auto"/>
            <w:right w:val="none" w:sz="0" w:space="0" w:color="auto"/>
          </w:divBdr>
        </w:div>
      </w:divsChild>
    </w:div>
    <w:div w:id="496650911">
      <w:bodyDiv w:val="1"/>
      <w:marLeft w:val="0"/>
      <w:marRight w:val="0"/>
      <w:marTop w:val="0"/>
      <w:marBottom w:val="0"/>
      <w:divBdr>
        <w:top w:val="none" w:sz="0" w:space="0" w:color="auto"/>
        <w:left w:val="none" w:sz="0" w:space="0" w:color="auto"/>
        <w:bottom w:val="none" w:sz="0" w:space="0" w:color="auto"/>
        <w:right w:val="none" w:sz="0" w:space="0" w:color="auto"/>
      </w:divBdr>
      <w:divsChild>
        <w:div w:id="1391879171">
          <w:marLeft w:val="547"/>
          <w:marRight w:val="0"/>
          <w:marTop w:val="0"/>
          <w:marBottom w:val="0"/>
          <w:divBdr>
            <w:top w:val="none" w:sz="0" w:space="0" w:color="auto"/>
            <w:left w:val="none" w:sz="0" w:space="0" w:color="auto"/>
            <w:bottom w:val="none" w:sz="0" w:space="0" w:color="auto"/>
            <w:right w:val="none" w:sz="0" w:space="0" w:color="auto"/>
          </w:divBdr>
        </w:div>
        <w:div w:id="1886596737">
          <w:marLeft w:val="547"/>
          <w:marRight w:val="0"/>
          <w:marTop w:val="0"/>
          <w:marBottom w:val="0"/>
          <w:divBdr>
            <w:top w:val="none" w:sz="0" w:space="0" w:color="auto"/>
            <w:left w:val="none" w:sz="0" w:space="0" w:color="auto"/>
            <w:bottom w:val="none" w:sz="0" w:space="0" w:color="auto"/>
            <w:right w:val="none" w:sz="0" w:space="0" w:color="auto"/>
          </w:divBdr>
        </w:div>
        <w:div w:id="801458948">
          <w:marLeft w:val="547"/>
          <w:marRight w:val="0"/>
          <w:marTop w:val="0"/>
          <w:marBottom w:val="0"/>
          <w:divBdr>
            <w:top w:val="none" w:sz="0" w:space="0" w:color="auto"/>
            <w:left w:val="none" w:sz="0" w:space="0" w:color="auto"/>
            <w:bottom w:val="none" w:sz="0" w:space="0" w:color="auto"/>
            <w:right w:val="none" w:sz="0" w:space="0" w:color="auto"/>
          </w:divBdr>
        </w:div>
        <w:div w:id="31001468">
          <w:marLeft w:val="547"/>
          <w:marRight w:val="0"/>
          <w:marTop w:val="0"/>
          <w:marBottom w:val="0"/>
          <w:divBdr>
            <w:top w:val="none" w:sz="0" w:space="0" w:color="auto"/>
            <w:left w:val="none" w:sz="0" w:space="0" w:color="auto"/>
            <w:bottom w:val="none" w:sz="0" w:space="0" w:color="auto"/>
            <w:right w:val="none" w:sz="0" w:space="0" w:color="auto"/>
          </w:divBdr>
        </w:div>
        <w:div w:id="372583019">
          <w:marLeft w:val="1166"/>
          <w:marRight w:val="0"/>
          <w:marTop w:val="0"/>
          <w:marBottom w:val="0"/>
          <w:divBdr>
            <w:top w:val="none" w:sz="0" w:space="0" w:color="auto"/>
            <w:left w:val="none" w:sz="0" w:space="0" w:color="auto"/>
            <w:bottom w:val="none" w:sz="0" w:space="0" w:color="auto"/>
            <w:right w:val="none" w:sz="0" w:space="0" w:color="auto"/>
          </w:divBdr>
        </w:div>
        <w:div w:id="1902983730">
          <w:marLeft w:val="1166"/>
          <w:marRight w:val="0"/>
          <w:marTop w:val="0"/>
          <w:marBottom w:val="0"/>
          <w:divBdr>
            <w:top w:val="none" w:sz="0" w:space="0" w:color="auto"/>
            <w:left w:val="none" w:sz="0" w:space="0" w:color="auto"/>
            <w:bottom w:val="none" w:sz="0" w:space="0" w:color="auto"/>
            <w:right w:val="none" w:sz="0" w:space="0" w:color="auto"/>
          </w:divBdr>
        </w:div>
      </w:divsChild>
    </w:div>
    <w:div w:id="507915466">
      <w:bodyDiv w:val="1"/>
      <w:marLeft w:val="0"/>
      <w:marRight w:val="0"/>
      <w:marTop w:val="0"/>
      <w:marBottom w:val="0"/>
      <w:divBdr>
        <w:top w:val="none" w:sz="0" w:space="0" w:color="auto"/>
        <w:left w:val="none" w:sz="0" w:space="0" w:color="auto"/>
        <w:bottom w:val="none" w:sz="0" w:space="0" w:color="auto"/>
        <w:right w:val="none" w:sz="0" w:space="0" w:color="auto"/>
      </w:divBdr>
      <w:divsChild>
        <w:div w:id="508300319">
          <w:marLeft w:val="547"/>
          <w:marRight w:val="0"/>
          <w:marTop w:val="0"/>
          <w:marBottom w:val="0"/>
          <w:divBdr>
            <w:top w:val="none" w:sz="0" w:space="0" w:color="auto"/>
            <w:left w:val="none" w:sz="0" w:space="0" w:color="auto"/>
            <w:bottom w:val="none" w:sz="0" w:space="0" w:color="auto"/>
            <w:right w:val="none" w:sz="0" w:space="0" w:color="auto"/>
          </w:divBdr>
        </w:div>
        <w:div w:id="464011961">
          <w:marLeft w:val="547"/>
          <w:marRight w:val="0"/>
          <w:marTop w:val="0"/>
          <w:marBottom w:val="0"/>
          <w:divBdr>
            <w:top w:val="none" w:sz="0" w:space="0" w:color="auto"/>
            <w:left w:val="none" w:sz="0" w:space="0" w:color="auto"/>
            <w:bottom w:val="none" w:sz="0" w:space="0" w:color="auto"/>
            <w:right w:val="none" w:sz="0" w:space="0" w:color="auto"/>
          </w:divBdr>
        </w:div>
        <w:div w:id="1146632229">
          <w:marLeft w:val="547"/>
          <w:marRight w:val="0"/>
          <w:marTop w:val="0"/>
          <w:marBottom w:val="0"/>
          <w:divBdr>
            <w:top w:val="none" w:sz="0" w:space="0" w:color="auto"/>
            <w:left w:val="none" w:sz="0" w:space="0" w:color="auto"/>
            <w:bottom w:val="none" w:sz="0" w:space="0" w:color="auto"/>
            <w:right w:val="none" w:sz="0" w:space="0" w:color="auto"/>
          </w:divBdr>
        </w:div>
        <w:div w:id="1796410798">
          <w:marLeft w:val="547"/>
          <w:marRight w:val="0"/>
          <w:marTop w:val="0"/>
          <w:marBottom w:val="0"/>
          <w:divBdr>
            <w:top w:val="none" w:sz="0" w:space="0" w:color="auto"/>
            <w:left w:val="none" w:sz="0" w:space="0" w:color="auto"/>
            <w:bottom w:val="none" w:sz="0" w:space="0" w:color="auto"/>
            <w:right w:val="none" w:sz="0" w:space="0" w:color="auto"/>
          </w:divBdr>
        </w:div>
        <w:div w:id="1422490293">
          <w:marLeft w:val="547"/>
          <w:marRight w:val="0"/>
          <w:marTop w:val="0"/>
          <w:marBottom w:val="0"/>
          <w:divBdr>
            <w:top w:val="none" w:sz="0" w:space="0" w:color="auto"/>
            <w:left w:val="none" w:sz="0" w:space="0" w:color="auto"/>
            <w:bottom w:val="none" w:sz="0" w:space="0" w:color="auto"/>
            <w:right w:val="none" w:sz="0" w:space="0" w:color="auto"/>
          </w:divBdr>
        </w:div>
        <w:div w:id="274409746">
          <w:marLeft w:val="547"/>
          <w:marRight w:val="0"/>
          <w:marTop w:val="0"/>
          <w:marBottom w:val="0"/>
          <w:divBdr>
            <w:top w:val="none" w:sz="0" w:space="0" w:color="auto"/>
            <w:left w:val="none" w:sz="0" w:space="0" w:color="auto"/>
            <w:bottom w:val="none" w:sz="0" w:space="0" w:color="auto"/>
            <w:right w:val="none" w:sz="0" w:space="0" w:color="auto"/>
          </w:divBdr>
        </w:div>
      </w:divsChild>
    </w:div>
    <w:div w:id="676811168">
      <w:bodyDiv w:val="1"/>
      <w:marLeft w:val="0"/>
      <w:marRight w:val="0"/>
      <w:marTop w:val="0"/>
      <w:marBottom w:val="0"/>
      <w:divBdr>
        <w:top w:val="none" w:sz="0" w:space="0" w:color="auto"/>
        <w:left w:val="none" w:sz="0" w:space="0" w:color="auto"/>
        <w:bottom w:val="none" w:sz="0" w:space="0" w:color="auto"/>
        <w:right w:val="none" w:sz="0" w:space="0" w:color="auto"/>
      </w:divBdr>
      <w:divsChild>
        <w:div w:id="83888200">
          <w:marLeft w:val="547"/>
          <w:marRight w:val="0"/>
          <w:marTop w:val="0"/>
          <w:marBottom w:val="0"/>
          <w:divBdr>
            <w:top w:val="none" w:sz="0" w:space="0" w:color="auto"/>
            <w:left w:val="none" w:sz="0" w:space="0" w:color="auto"/>
            <w:bottom w:val="none" w:sz="0" w:space="0" w:color="auto"/>
            <w:right w:val="none" w:sz="0" w:space="0" w:color="auto"/>
          </w:divBdr>
        </w:div>
        <w:div w:id="1032075546">
          <w:marLeft w:val="547"/>
          <w:marRight w:val="0"/>
          <w:marTop w:val="0"/>
          <w:marBottom w:val="0"/>
          <w:divBdr>
            <w:top w:val="none" w:sz="0" w:space="0" w:color="auto"/>
            <w:left w:val="none" w:sz="0" w:space="0" w:color="auto"/>
            <w:bottom w:val="none" w:sz="0" w:space="0" w:color="auto"/>
            <w:right w:val="none" w:sz="0" w:space="0" w:color="auto"/>
          </w:divBdr>
        </w:div>
      </w:divsChild>
    </w:div>
    <w:div w:id="710695105">
      <w:bodyDiv w:val="1"/>
      <w:marLeft w:val="0"/>
      <w:marRight w:val="0"/>
      <w:marTop w:val="0"/>
      <w:marBottom w:val="0"/>
      <w:divBdr>
        <w:top w:val="none" w:sz="0" w:space="0" w:color="auto"/>
        <w:left w:val="none" w:sz="0" w:space="0" w:color="auto"/>
        <w:bottom w:val="none" w:sz="0" w:space="0" w:color="auto"/>
        <w:right w:val="none" w:sz="0" w:space="0" w:color="auto"/>
      </w:divBdr>
      <w:divsChild>
        <w:div w:id="649670160">
          <w:marLeft w:val="1166"/>
          <w:marRight w:val="0"/>
          <w:marTop w:val="0"/>
          <w:marBottom w:val="0"/>
          <w:divBdr>
            <w:top w:val="none" w:sz="0" w:space="0" w:color="auto"/>
            <w:left w:val="none" w:sz="0" w:space="0" w:color="auto"/>
            <w:bottom w:val="none" w:sz="0" w:space="0" w:color="auto"/>
            <w:right w:val="none" w:sz="0" w:space="0" w:color="auto"/>
          </w:divBdr>
        </w:div>
        <w:div w:id="579556811">
          <w:marLeft w:val="1166"/>
          <w:marRight w:val="0"/>
          <w:marTop w:val="0"/>
          <w:marBottom w:val="0"/>
          <w:divBdr>
            <w:top w:val="none" w:sz="0" w:space="0" w:color="auto"/>
            <w:left w:val="none" w:sz="0" w:space="0" w:color="auto"/>
            <w:bottom w:val="none" w:sz="0" w:space="0" w:color="auto"/>
            <w:right w:val="none" w:sz="0" w:space="0" w:color="auto"/>
          </w:divBdr>
        </w:div>
        <w:div w:id="1782913720">
          <w:marLeft w:val="1166"/>
          <w:marRight w:val="0"/>
          <w:marTop w:val="0"/>
          <w:marBottom w:val="0"/>
          <w:divBdr>
            <w:top w:val="none" w:sz="0" w:space="0" w:color="auto"/>
            <w:left w:val="none" w:sz="0" w:space="0" w:color="auto"/>
            <w:bottom w:val="none" w:sz="0" w:space="0" w:color="auto"/>
            <w:right w:val="none" w:sz="0" w:space="0" w:color="auto"/>
          </w:divBdr>
        </w:div>
        <w:div w:id="178663885">
          <w:marLeft w:val="1166"/>
          <w:marRight w:val="0"/>
          <w:marTop w:val="0"/>
          <w:marBottom w:val="0"/>
          <w:divBdr>
            <w:top w:val="none" w:sz="0" w:space="0" w:color="auto"/>
            <w:left w:val="none" w:sz="0" w:space="0" w:color="auto"/>
            <w:bottom w:val="none" w:sz="0" w:space="0" w:color="auto"/>
            <w:right w:val="none" w:sz="0" w:space="0" w:color="auto"/>
          </w:divBdr>
        </w:div>
      </w:divsChild>
    </w:div>
    <w:div w:id="761297113">
      <w:bodyDiv w:val="1"/>
      <w:marLeft w:val="0"/>
      <w:marRight w:val="0"/>
      <w:marTop w:val="0"/>
      <w:marBottom w:val="0"/>
      <w:divBdr>
        <w:top w:val="none" w:sz="0" w:space="0" w:color="auto"/>
        <w:left w:val="none" w:sz="0" w:space="0" w:color="auto"/>
        <w:bottom w:val="none" w:sz="0" w:space="0" w:color="auto"/>
        <w:right w:val="none" w:sz="0" w:space="0" w:color="auto"/>
      </w:divBdr>
      <w:divsChild>
        <w:div w:id="1709914811">
          <w:marLeft w:val="547"/>
          <w:marRight w:val="0"/>
          <w:marTop w:val="0"/>
          <w:marBottom w:val="0"/>
          <w:divBdr>
            <w:top w:val="none" w:sz="0" w:space="0" w:color="auto"/>
            <w:left w:val="none" w:sz="0" w:space="0" w:color="auto"/>
            <w:bottom w:val="none" w:sz="0" w:space="0" w:color="auto"/>
            <w:right w:val="none" w:sz="0" w:space="0" w:color="auto"/>
          </w:divBdr>
        </w:div>
        <w:div w:id="927349719">
          <w:marLeft w:val="547"/>
          <w:marRight w:val="0"/>
          <w:marTop w:val="0"/>
          <w:marBottom w:val="0"/>
          <w:divBdr>
            <w:top w:val="none" w:sz="0" w:space="0" w:color="auto"/>
            <w:left w:val="none" w:sz="0" w:space="0" w:color="auto"/>
            <w:bottom w:val="none" w:sz="0" w:space="0" w:color="auto"/>
            <w:right w:val="none" w:sz="0" w:space="0" w:color="auto"/>
          </w:divBdr>
        </w:div>
        <w:div w:id="1289582531">
          <w:marLeft w:val="547"/>
          <w:marRight w:val="0"/>
          <w:marTop w:val="0"/>
          <w:marBottom w:val="0"/>
          <w:divBdr>
            <w:top w:val="none" w:sz="0" w:space="0" w:color="auto"/>
            <w:left w:val="none" w:sz="0" w:space="0" w:color="auto"/>
            <w:bottom w:val="none" w:sz="0" w:space="0" w:color="auto"/>
            <w:right w:val="none" w:sz="0" w:space="0" w:color="auto"/>
          </w:divBdr>
        </w:div>
        <w:div w:id="562451987">
          <w:marLeft w:val="547"/>
          <w:marRight w:val="0"/>
          <w:marTop w:val="0"/>
          <w:marBottom w:val="0"/>
          <w:divBdr>
            <w:top w:val="none" w:sz="0" w:space="0" w:color="auto"/>
            <w:left w:val="none" w:sz="0" w:space="0" w:color="auto"/>
            <w:bottom w:val="none" w:sz="0" w:space="0" w:color="auto"/>
            <w:right w:val="none" w:sz="0" w:space="0" w:color="auto"/>
          </w:divBdr>
        </w:div>
      </w:divsChild>
    </w:div>
    <w:div w:id="786776372">
      <w:bodyDiv w:val="1"/>
      <w:marLeft w:val="0"/>
      <w:marRight w:val="0"/>
      <w:marTop w:val="0"/>
      <w:marBottom w:val="0"/>
      <w:divBdr>
        <w:top w:val="none" w:sz="0" w:space="0" w:color="auto"/>
        <w:left w:val="none" w:sz="0" w:space="0" w:color="auto"/>
        <w:bottom w:val="none" w:sz="0" w:space="0" w:color="auto"/>
        <w:right w:val="none" w:sz="0" w:space="0" w:color="auto"/>
      </w:divBdr>
      <w:divsChild>
        <w:div w:id="658464039">
          <w:marLeft w:val="547"/>
          <w:marRight w:val="0"/>
          <w:marTop w:val="0"/>
          <w:marBottom w:val="0"/>
          <w:divBdr>
            <w:top w:val="none" w:sz="0" w:space="0" w:color="auto"/>
            <w:left w:val="none" w:sz="0" w:space="0" w:color="auto"/>
            <w:bottom w:val="none" w:sz="0" w:space="0" w:color="auto"/>
            <w:right w:val="none" w:sz="0" w:space="0" w:color="auto"/>
          </w:divBdr>
        </w:div>
        <w:div w:id="1279753106">
          <w:marLeft w:val="1166"/>
          <w:marRight w:val="0"/>
          <w:marTop w:val="0"/>
          <w:marBottom w:val="0"/>
          <w:divBdr>
            <w:top w:val="none" w:sz="0" w:space="0" w:color="auto"/>
            <w:left w:val="none" w:sz="0" w:space="0" w:color="auto"/>
            <w:bottom w:val="none" w:sz="0" w:space="0" w:color="auto"/>
            <w:right w:val="none" w:sz="0" w:space="0" w:color="auto"/>
          </w:divBdr>
        </w:div>
        <w:div w:id="770323439">
          <w:marLeft w:val="1166"/>
          <w:marRight w:val="0"/>
          <w:marTop w:val="0"/>
          <w:marBottom w:val="0"/>
          <w:divBdr>
            <w:top w:val="none" w:sz="0" w:space="0" w:color="auto"/>
            <w:left w:val="none" w:sz="0" w:space="0" w:color="auto"/>
            <w:bottom w:val="none" w:sz="0" w:space="0" w:color="auto"/>
            <w:right w:val="none" w:sz="0" w:space="0" w:color="auto"/>
          </w:divBdr>
        </w:div>
        <w:div w:id="1836845269">
          <w:marLeft w:val="547"/>
          <w:marRight w:val="0"/>
          <w:marTop w:val="0"/>
          <w:marBottom w:val="0"/>
          <w:divBdr>
            <w:top w:val="none" w:sz="0" w:space="0" w:color="auto"/>
            <w:left w:val="none" w:sz="0" w:space="0" w:color="auto"/>
            <w:bottom w:val="none" w:sz="0" w:space="0" w:color="auto"/>
            <w:right w:val="none" w:sz="0" w:space="0" w:color="auto"/>
          </w:divBdr>
        </w:div>
        <w:div w:id="1848716619">
          <w:marLeft w:val="1166"/>
          <w:marRight w:val="0"/>
          <w:marTop w:val="0"/>
          <w:marBottom w:val="0"/>
          <w:divBdr>
            <w:top w:val="none" w:sz="0" w:space="0" w:color="auto"/>
            <w:left w:val="none" w:sz="0" w:space="0" w:color="auto"/>
            <w:bottom w:val="none" w:sz="0" w:space="0" w:color="auto"/>
            <w:right w:val="none" w:sz="0" w:space="0" w:color="auto"/>
          </w:divBdr>
        </w:div>
        <w:div w:id="710803973">
          <w:marLeft w:val="1166"/>
          <w:marRight w:val="0"/>
          <w:marTop w:val="0"/>
          <w:marBottom w:val="0"/>
          <w:divBdr>
            <w:top w:val="none" w:sz="0" w:space="0" w:color="auto"/>
            <w:left w:val="none" w:sz="0" w:space="0" w:color="auto"/>
            <w:bottom w:val="none" w:sz="0" w:space="0" w:color="auto"/>
            <w:right w:val="none" w:sz="0" w:space="0" w:color="auto"/>
          </w:divBdr>
        </w:div>
        <w:div w:id="2086800604">
          <w:marLeft w:val="1166"/>
          <w:marRight w:val="0"/>
          <w:marTop w:val="0"/>
          <w:marBottom w:val="0"/>
          <w:divBdr>
            <w:top w:val="none" w:sz="0" w:space="0" w:color="auto"/>
            <w:left w:val="none" w:sz="0" w:space="0" w:color="auto"/>
            <w:bottom w:val="none" w:sz="0" w:space="0" w:color="auto"/>
            <w:right w:val="none" w:sz="0" w:space="0" w:color="auto"/>
          </w:divBdr>
        </w:div>
        <w:div w:id="1837762753">
          <w:marLeft w:val="1166"/>
          <w:marRight w:val="0"/>
          <w:marTop w:val="0"/>
          <w:marBottom w:val="0"/>
          <w:divBdr>
            <w:top w:val="none" w:sz="0" w:space="0" w:color="auto"/>
            <w:left w:val="none" w:sz="0" w:space="0" w:color="auto"/>
            <w:bottom w:val="none" w:sz="0" w:space="0" w:color="auto"/>
            <w:right w:val="none" w:sz="0" w:space="0" w:color="auto"/>
          </w:divBdr>
        </w:div>
        <w:div w:id="1747728245">
          <w:marLeft w:val="1166"/>
          <w:marRight w:val="0"/>
          <w:marTop w:val="0"/>
          <w:marBottom w:val="0"/>
          <w:divBdr>
            <w:top w:val="none" w:sz="0" w:space="0" w:color="auto"/>
            <w:left w:val="none" w:sz="0" w:space="0" w:color="auto"/>
            <w:bottom w:val="none" w:sz="0" w:space="0" w:color="auto"/>
            <w:right w:val="none" w:sz="0" w:space="0" w:color="auto"/>
          </w:divBdr>
        </w:div>
      </w:divsChild>
    </w:div>
    <w:div w:id="849837659">
      <w:bodyDiv w:val="1"/>
      <w:marLeft w:val="0"/>
      <w:marRight w:val="0"/>
      <w:marTop w:val="0"/>
      <w:marBottom w:val="0"/>
      <w:divBdr>
        <w:top w:val="none" w:sz="0" w:space="0" w:color="auto"/>
        <w:left w:val="none" w:sz="0" w:space="0" w:color="auto"/>
        <w:bottom w:val="none" w:sz="0" w:space="0" w:color="auto"/>
        <w:right w:val="none" w:sz="0" w:space="0" w:color="auto"/>
      </w:divBdr>
      <w:divsChild>
        <w:div w:id="294067756">
          <w:marLeft w:val="547"/>
          <w:marRight w:val="0"/>
          <w:marTop w:val="0"/>
          <w:marBottom w:val="0"/>
          <w:divBdr>
            <w:top w:val="none" w:sz="0" w:space="0" w:color="auto"/>
            <w:left w:val="none" w:sz="0" w:space="0" w:color="auto"/>
            <w:bottom w:val="none" w:sz="0" w:space="0" w:color="auto"/>
            <w:right w:val="none" w:sz="0" w:space="0" w:color="auto"/>
          </w:divBdr>
        </w:div>
        <w:div w:id="453524374">
          <w:marLeft w:val="547"/>
          <w:marRight w:val="0"/>
          <w:marTop w:val="0"/>
          <w:marBottom w:val="0"/>
          <w:divBdr>
            <w:top w:val="none" w:sz="0" w:space="0" w:color="auto"/>
            <w:left w:val="none" w:sz="0" w:space="0" w:color="auto"/>
            <w:bottom w:val="none" w:sz="0" w:space="0" w:color="auto"/>
            <w:right w:val="none" w:sz="0" w:space="0" w:color="auto"/>
          </w:divBdr>
        </w:div>
        <w:div w:id="237903952">
          <w:marLeft w:val="547"/>
          <w:marRight w:val="0"/>
          <w:marTop w:val="0"/>
          <w:marBottom w:val="0"/>
          <w:divBdr>
            <w:top w:val="none" w:sz="0" w:space="0" w:color="auto"/>
            <w:left w:val="none" w:sz="0" w:space="0" w:color="auto"/>
            <w:bottom w:val="none" w:sz="0" w:space="0" w:color="auto"/>
            <w:right w:val="none" w:sz="0" w:space="0" w:color="auto"/>
          </w:divBdr>
        </w:div>
      </w:divsChild>
    </w:div>
    <w:div w:id="917323966">
      <w:bodyDiv w:val="1"/>
      <w:marLeft w:val="0"/>
      <w:marRight w:val="0"/>
      <w:marTop w:val="0"/>
      <w:marBottom w:val="0"/>
      <w:divBdr>
        <w:top w:val="none" w:sz="0" w:space="0" w:color="auto"/>
        <w:left w:val="none" w:sz="0" w:space="0" w:color="auto"/>
        <w:bottom w:val="none" w:sz="0" w:space="0" w:color="auto"/>
        <w:right w:val="none" w:sz="0" w:space="0" w:color="auto"/>
      </w:divBdr>
      <w:divsChild>
        <w:div w:id="322979178">
          <w:marLeft w:val="547"/>
          <w:marRight w:val="0"/>
          <w:marTop w:val="0"/>
          <w:marBottom w:val="0"/>
          <w:divBdr>
            <w:top w:val="none" w:sz="0" w:space="0" w:color="auto"/>
            <w:left w:val="none" w:sz="0" w:space="0" w:color="auto"/>
            <w:bottom w:val="none" w:sz="0" w:space="0" w:color="auto"/>
            <w:right w:val="none" w:sz="0" w:space="0" w:color="auto"/>
          </w:divBdr>
        </w:div>
        <w:div w:id="524170479">
          <w:marLeft w:val="547"/>
          <w:marRight w:val="0"/>
          <w:marTop w:val="0"/>
          <w:marBottom w:val="0"/>
          <w:divBdr>
            <w:top w:val="none" w:sz="0" w:space="0" w:color="auto"/>
            <w:left w:val="none" w:sz="0" w:space="0" w:color="auto"/>
            <w:bottom w:val="none" w:sz="0" w:space="0" w:color="auto"/>
            <w:right w:val="none" w:sz="0" w:space="0" w:color="auto"/>
          </w:divBdr>
        </w:div>
        <w:div w:id="1070274145">
          <w:marLeft w:val="1166"/>
          <w:marRight w:val="0"/>
          <w:marTop w:val="0"/>
          <w:marBottom w:val="0"/>
          <w:divBdr>
            <w:top w:val="none" w:sz="0" w:space="0" w:color="auto"/>
            <w:left w:val="none" w:sz="0" w:space="0" w:color="auto"/>
            <w:bottom w:val="none" w:sz="0" w:space="0" w:color="auto"/>
            <w:right w:val="none" w:sz="0" w:space="0" w:color="auto"/>
          </w:divBdr>
        </w:div>
        <w:div w:id="272708306">
          <w:marLeft w:val="1166"/>
          <w:marRight w:val="0"/>
          <w:marTop w:val="0"/>
          <w:marBottom w:val="0"/>
          <w:divBdr>
            <w:top w:val="none" w:sz="0" w:space="0" w:color="auto"/>
            <w:left w:val="none" w:sz="0" w:space="0" w:color="auto"/>
            <w:bottom w:val="none" w:sz="0" w:space="0" w:color="auto"/>
            <w:right w:val="none" w:sz="0" w:space="0" w:color="auto"/>
          </w:divBdr>
        </w:div>
      </w:divsChild>
    </w:div>
    <w:div w:id="967781604">
      <w:bodyDiv w:val="1"/>
      <w:marLeft w:val="0"/>
      <w:marRight w:val="0"/>
      <w:marTop w:val="0"/>
      <w:marBottom w:val="0"/>
      <w:divBdr>
        <w:top w:val="none" w:sz="0" w:space="0" w:color="auto"/>
        <w:left w:val="none" w:sz="0" w:space="0" w:color="auto"/>
        <w:bottom w:val="none" w:sz="0" w:space="0" w:color="auto"/>
        <w:right w:val="none" w:sz="0" w:space="0" w:color="auto"/>
      </w:divBdr>
      <w:divsChild>
        <w:div w:id="1000697572">
          <w:marLeft w:val="547"/>
          <w:marRight w:val="0"/>
          <w:marTop w:val="0"/>
          <w:marBottom w:val="0"/>
          <w:divBdr>
            <w:top w:val="none" w:sz="0" w:space="0" w:color="auto"/>
            <w:left w:val="none" w:sz="0" w:space="0" w:color="auto"/>
            <w:bottom w:val="none" w:sz="0" w:space="0" w:color="auto"/>
            <w:right w:val="none" w:sz="0" w:space="0" w:color="auto"/>
          </w:divBdr>
        </w:div>
        <w:div w:id="1525360967">
          <w:marLeft w:val="547"/>
          <w:marRight w:val="0"/>
          <w:marTop w:val="0"/>
          <w:marBottom w:val="0"/>
          <w:divBdr>
            <w:top w:val="none" w:sz="0" w:space="0" w:color="auto"/>
            <w:left w:val="none" w:sz="0" w:space="0" w:color="auto"/>
            <w:bottom w:val="none" w:sz="0" w:space="0" w:color="auto"/>
            <w:right w:val="none" w:sz="0" w:space="0" w:color="auto"/>
          </w:divBdr>
        </w:div>
        <w:div w:id="566695934">
          <w:marLeft w:val="547"/>
          <w:marRight w:val="0"/>
          <w:marTop w:val="0"/>
          <w:marBottom w:val="0"/>
          <w:divBdr>
            <w:top w:val="none" w:sz="0" w:space="0" w:color="auto"/>
            <w:left w:val="none" w:sz="0" w:space="0" w:color="auto"/>
            <w:bottom w:val="none" w:sz="0" w:space="0" w:color="auto"/>
            <w:right w:val="none" w:sz="0" w:space="0" w:color="auto"/>
          </w:divBdr>
        </w:div>
        <w:div w:id="1922523184">
          <w:marLeft w:val="547"/>
          <w:marRight w:val="0"/>
          <w:marTop w:val="0"/>
          <w:marBottom w:val="0"/>
          <w:divBdr>
            <w:top w:val="none" w:sz="0" w:space="0" w:color="auto"/>
            <w:left w:val="none" w:sz="0" w:space="0" w:color="auto"/>
            <w:bottom w:val="none" w:sz="0" w:space="0" w:color="auto"/>
            <w:right w:val="none" w:sz="0" w:space="0" w:color="auto"/>
          </w:divBdr>
        </w:div>
      </w:divsChild>
    </w:div>
    <w:div w:id="997920804">
      <w:bodyDiv w:val="1"/>
      <w:marLeft w:val="0"/>
      <w:marRight w:val="0"/>
      <w:marTop w:val="0"/>
      <w:marBottom w:val="0"/>
      <w:divBdr>
        <w:top w:val="none" w:sz="0" w:space="0" w:color="auto"/>
        <w:left w:val="none" w:sz="0" w:space="0" w:color="auto"/>
        <w:bottom w:val="none" w:sz="0" w:space="0" w:color="auto"/>
        <w:right w:val="none" w:sz="0" w:space="0" w:color="auto"/>
      </w:divBdr>
      <w:divsChild>
        <w:div w:id="1635015135">
          <w:marLeft w:val="1166"/>
          <w:marRight w:val="0"/>
          <w:marTop w:val="0"/>
          <w:marBottom w:val="0"/>
          <w:divBdr>
            <w:top w:val="none" w:sz="0" w:space="0" w:color="auto"/>
            <w:left w:val="none" w:sz="0" w:space="0" w:color="auto"/>
            <w:bottom w:val="none" w:sz="0" w:space="0" w:color="auto"/>
            <w:right w:val="none" w:sz="0" w:space="0" w:color="auto"/>
          </w:divBdr>
        </w:div>
        <w:div w:id="1546331004">
          <w:marLeft w:val="1166"/>
          <w:marRight w:val="0"/>
          <w:marTop w:val="0"/>
          <w:marBottom w:val="0"/>
          <w:divBdr>
            <w:top w:val="none" w:sz="0" w:space="0" w:color="auto"/>
            <w:left w:val="none" w:sz="0" w:space="0" w:color="auto"/>
            <w:bottom w:val="none" w:sz="0" w:space="0" w:color="auto"/>
            <w:right w:val="none" w:sz="0" w:space="0" w:color="auto"/>
          </w:divBdr>
        </w:div>
        <w:div w:id="1555893093">
          <w:marLeft w:val="1166"/>
          <w:marRight w:val="0"/>
          <w:marTop w:val="0"/>
          <w:marBottom w:val="0"/>
          <w:divBdr>
            <w:top w:val="none" w:sz="0" w:space="0" w:color="auto"/>
            <w:left w:val="none" w:sz="0" w:space="0" w:color="auto"/>
            <w:bottom w:val="none" w:sz="0" w:space="0" w:color="auto"/>
            <w:right w:val="none" w:sz="0" w:space="0" w:color="auto"/>
          </w:divBdr>
        </w:div>
      </w:divsChild>
    </w:div>
    <w:div w:id="1095713582">
      <w:bodyDiv w:val="1"/>
      <w:marLeft w:val="0"/>
      <w:marRight w:val="0"/>
      <w:marTop w:val="0"/>
      <w:marBottom w:val="0"/>
      <w:divBdr>
        <w:top w:val="none" w:sz="0" w:space="0" w:color="auto"/>
        <w:left w:val="none" w:sz="0" w:space="0" w:color="auto"/>
        <w:bottom w:val="none" w:sz="0" w:space="0" w:color="auto"/>
        <w:right w:val="none" w:sz="0" w:space="0" w:color="auto"/>
      </w:divBdr>
      <w:divsChild>
        <w:div w:id="160001756">
          <w:marLeft w:val="547"/>
          <w:marRight w:val="0"/>
          <w:marTop w:val="0"/>
          <w:marBottom w:val="0"/>
          <w:divBdr>
            <w:top w:val="none" w:sz="0" w:space="0" w:color="auto"/>
            <w:left w:val="none" w:sz="0" w:space="0" w:color="auto"/>
            <w:bottom w:val="none" w:sz="0" w:space="0" w:color="auto"/>
            <w:right w:val="none" w:sz="0" w:space="0" w:color="auto"/>
          </w:divBdr>
        </w:div>
        <w:div w:id="382338228">
          <w:marLeft w:val="547"/>
          <w:marRight w:val="0"/>
          <w:marTop w:val="0"/>
          <w:marBottom w:val="0"/>
          <w:divBdr>
            <w:top w:val="none" w:sz="0" w:space="0" w:color="auto"/>
            <w:left w:val="none" w:sz="0" w:space="0" w:color="auto"/>
            <w:bottom w:val="none" w:sz="0" w:space="0" w:color="auto"/>
            <w:right w:val="none" w:sz="0" w:space="0" w:color="auto"/>
          </w:divBdr>
        </w:div>
        <w:div w:id="90586053">
          <w:marLeft w:val="547"/>
          <w:marRight w:val="0"/>
          <w:marTop w:val="0"/>
          <w:marBottom w:val="0"/>
          <w:divBdr>
            <w:top w:val="none" w:sz="0" w:space="0" w:color="auto"/>
            <w:left w:val="none" w:sz="0" w:space="0" w:color="auto"/>
            <w:bottom w:val="none" w:sz="0" w:space="0" w:color="auto"/>
            <w:right w:val="none" w:sz="0" w:space="0" w:color="auto"/>
          </w:divBdr>
        </w:div>
        <w:div w:id="2080208151">
          <w:marLeft w:val="547"/>
          <w:marRight w:val="0"/>
          <w:marTop w:val="0"/>
          <w:marBottom w:val="0"/>
          <w:divBdr>
            <w:top w:val="none" w:sz="0" w:space="0" w:color="auto"/>
            <w:left w:val="none" w:sz="0" w:space="0" w:color="auto"/>
            <w:bottom w:val="none" w:sz="0" w:space="0" w:color="auto"/>
            <w:right w:val="none" w:sz="0" w:space="0" w:color="auto"/>
          </w:divBdr>
        </w:div>
        <w:div w:id="360202807">
          <w:marLeft w:val="547"/>
          <w:marRight w:val="0"/>
          <w:marTop w:val="0"/>
          <w:marBottom w:val="0"/>
          <w:divBdr>
            <w:top w:val="none" w:sz="0" w:space="0" w:color="auto"/>
            <w:left w:val="none" w:sz="0" w:space="0" w:color="auto"/>
            <w:bottom w:val="none" w:sz="0" w:space="0" w:color="auto"/>
            <w:right w:val="none" w:sz="0" w:space="0" w:color="auto"/>
          </w:divBdr>
        </w:div>
      </w:divsChild>
    </w:div>
    <w:div w:id="1175075045">
      <w:bodyDiv w:val="1"/>
      <w:marLeft w:val="0"/>
      <w:marRight w:val="0"/>
      <w:marTop w:val="0"/>
      <w:marBottom w:val="0"/>
      <w:divBdr>
        <w:top w:val="none" w:sz="0" w:space="0" w:color="auto"/>
        <w:left w:val="none" w:sz="0" w:space="0" w:color="auto"/>
        <w:bottom w:val="none" w:sz="0" w:space="0" w:color="auto"/>
        <w:right w:val="none" w:sz="0" w:space="0" w:color="auto"/>
      </w:divBdr>
    </w:div>
    <w:div w:id="1271156766">
      <w:bodyDiv w:val="1"/>
      <w:marLeft w:val="0"/>
      <w:marRight w:val="0"/>
      <w:marTop w:val="0"/>
      <w:marBottom w:val="0"/>
      <w:divBdr>
        <w:top w:val="none" w:sz="0" w:space="0" w:color="auto"/>
        <w:left w:val="none" w:sz="0" w:space="0" w:color="auto"/>
        <w:bottom w:val="none" w:sz="0" w:space="0" w:color="auto"/>
        <w:right w:val="none" w:sz="0" w:space="0" w:color="auto"/>
      </w:divBdr>
      <w:divsChild>
        <w:div w:id="409155810">
          <w:marLeft w:val="547"/>
          <w:marRight w:val="0"/>
          <w:marTop w:val="0"/>
          <w:marBottom w:val="0"/>
          <w:divBdr>
            <w:top w:val="none" w:sz="0" w:space="0" w:color="auto"/>
            <w:left w:val="none" w:sz="0" w:space="0" w:color="auto"/>
            <w:bottom w:val="none" w:sz="0" w:space="0" w:color="auto"/>
            <w:right w:val="none" w:sz="0" w:space="0" w:color="auto"/>
          </w:divBdr>
        </w:div>
        <w:div w:id="1478260570">
          <w:marLeft w:val="547"/>
          <w:marRight w:val="0"/>
          <w:marTop w:val="0"/>
          <w:marBottom w:val="0"/>
          <w:divBdr>
            <w:top w:val="none" w:sz="0" w:space="0" w:color="auto"/>
            <w:left w:val="none" w:sz="0" w:space="0" w:color="auto"/>
            <w:bottom w:val="none" w:sz="0" w:space="0" w:color="auto"/>
            <w:right w:val="none" w:sz="0" w:space="0" w:color="auto"/>
          </w:divBdr>
        </w:div>
        <w:div w:id="1378503378">
          <w:marLeft w:val="547"/>
          <w:marRight w:val="0"/>
          <w:marTop w:val="0"/>
          <w:marBottom w:val="0"/>
          <w:divBdr>
            <w:top w:val="none" w:sz="0" w:space="0" w:color="auto"/>
            <w:left w:val="none" w:sz="0" w:space="0" w:color="auto"/>
            <w:bottom w:val="none" w:sz="0" w:space="0" w:color="auto"/>
            <w:right w:val="none" w:sz="0" w:space="0" w:color="auto"/>
          </w:divBdr>
        </w:div>
        <w:div w:id="1948199627">
          <w:marLeft w:val="547"/>
          <w:marRight w:val="0"/>
          <w:marTop w:val="0"/>
          <w:marBottom w:val="0"/>
          <w:divBdr>
            <w:top w:val="none" w:sz="0" w:space="0" w:color="auto"/>
            <w:left w:val="none" w:sz="0" w:space="0" w:color="auto"/>
            <w:bottom w:val="none" w:sz="0" w:space="0" w:color="auto"/>
            <w:right w:val="none" w:sz="0" w:space="0" w:color="auto"/>
          </w:divBdr>
        </w:div>
      </w:divsChild>
    </w:div>
    <w:div w:id="1305817987">
      <w:bodyDiv w:val="1"/>
      <w:marLeft w:val="0"/>
      <w:marRight w:val="0"/>
      <w:marTop w:val="0"/>
      <w:marBottom w:val="0"/>
      <w:divBdr>
        <w:top w:val="none" w:sz="0" w:space="0" w:color="auto"/>
        <w:left w:val="none" w:sz="0" w:space="0" w:color="auto"/>
        <w:bottom w:val="none" w:sz="0" w:space="0" w:color="auto"/>
        <w:right w:val="none" w:sz="0" w:space="0" w:color="auto"/>
      </w:divBdr>
      <w:divsChild>
        <w:div w:id="1093547832">
          <w:marLeft w:val="547"/>
          <w:marRight w:val="0"/>
          <w:marTop w:val="0"/>
          <w:marBottom w:val="0"/>
          <w:divBdr>
            <w:top w:val="none" w:sz="0" w:space="0" w:color="auto"/>
            <w:left w:val="none" w:sz="0" w:space="0" w:color="auto"/>
            <w:bottom w:val="none" w:sz="0" w:space="0" w:color="auto"/>
            <w:right w:val="none" w:sz="0" w:space="0" w:color="auto"/>
          </w:divBdr>
        </w:div>
        <w:div w:id="1918781585">
          <w:marLeft w:val="547"/>
          <w:marRight w:val="0"/>
          <w:marTop w:val="0"/>
          <w:marBottom w:val="0"/>
          <w:divBdr>
            <w:top w:val="none" w:sz="0" w:space="0" w:color="auto"/>
            <w:left w:val="none" w:sz="0" w:space="0" w:color="auto"/>
            <w:bottom w:val="none" w:sz="0" w:space="0" w:color="auto"/>
            <w:right w:val="none" w:sz="0" w:space="0" w:color="auto"/>
          </w:divBdr>
        </w:div>
        <w:div w:id="2104253254">
          <w:marLeft w:val="547"/>
          <w:marRight w:val="0"/>
          <w:marTop w:val="0"/>
          <w:marBottom w:val="0"/>
          <w:divBdr>
            <w:top w:val="none" w:sz="0" w:space="0" w:color="auto"/>
            <w:left w:val="none" w:sz="0" w:space="0" w:color="auto"/>
            <w:bottom w:val="none" w:sz="0" w:space="0" w:color="auto"/>
            <w:right w:val="none" w:sz="0" w:space="0" w:color="auto"/>
          </w:divBdr>
        </w:div>
        <w:div w:id="946422002">
          <w:marLeft w:val="547"/>
          <w:marRight w:val="0"/>
          <w:marTop w:val="0"/>
          <w:marBottom w:val="0"/>
          <w:divBdr>
            <w:top w:val="none" w:sz="0" w:space="0" w:color="auto"/>
            <w:left w:val="none" w:sz="0" w:space="0" w:color="auto"/>
            <w:bottom w:val="none" w:sz="0" w:space="0" w:color="auto"/>
            <w:right w:val="none" w:sz="0" w:space="0" w:color="auto"/>
          </w:divBdr>
        </w:div>
        <w:div w:id="423309478">
          <w:marLeft w:val="547"/>
          <w:marRight w:val="0"/>
          <w:marTop w:val="0"/>
          <w:marBottom w:val="0"/>
          <w:divBdr>
            <w:top w:val="none" w:sz="0" w:space="0" w:color="auto"/>
            <w:left w:val="none" w:sz="0" w:space="0" w:color="auto"/>
            <w:bottom w:val="none" w:sz="0" w:space="0" w:color="auto"/>
            <w:right w:val="none" w:sz="0" w:space="0" w:color="auto"/>
          </w:divBdr>
        </w:div>
        <w:div w:id="1654334175">
          <w:marLeft w:val="547"/>
          <w:marRight w:val="0"/>
          <w:marTop w:val="0"/>
          <w:marBottom w:val="0"/>
          <w:divBdr>
            <w:top w:val="none" w:sz="0" w:space="0" w:color="auto"/>
            <w:left w:val="none" w:sz="0" w:space="0" w:color="auto"/>
            <w:bottom w:val="none" w:sz="0" w:space="0" w:color="auto"/>
            <w:right w:val="none" w:sz="0" w:space="0" w:color="auto"/>
          </w:divBdr>
        </w:div>
      </w:divsChild>
    </w:div>
    <w:div w:id="1377197087">
      <w:bodyDiv w:val="1"/>
      <w:marLeft w:val="0"/>
      <w:marRight w:val="0"/>
      <w:marTop w:val="0"/>
      <w:marBottom w:val="0"/>
      <w:divBdr>
        <w:top w:val="none" w:sz="0" w:space="0" w:color="auto"/>
        <w:left w:val="none" w:sz="0" w:space="0" w:color="auto"/>
        <w:bottom w:val="none" w:sz="0" w:space="0" w:color="auto"/>
        <w:right w:val="none" w:sz="0" w:space="0" w:color="auto"/>
      </w:divBdr>
      <w:divsChild>
        <w:div w:id="783498979">
          <w:marLeft w:val="547"/>
          <w:marRight w:val="0"/>
          <w:marTop w:val="0"/>
          <w:marBottom w:val="0"/>
          <w:divBdr>
            <w:top w:val="none" w:sz="0" w:space="0" w:color="auto"/>
            <w:left w:val="none" w:sz="0" w:space="0" w:color="auto"/>
            <w:bottom w:val="none" w:sz="0" w:space="0" w:color="auto"/>
            <w:right w:val="none" w:sz="0" w:space="0" w:color="auto"/>
          </w:divBdr>
        </w:div>
        <w:div w:id="341051635">
          <w:marLeft w:val="547"/>
          <w:marRight w:val="0"/>
          <w:marTop w:val="0"/>
          <w:marBottom w:val="0"/>
          <w:divBdr>
            <w:top w:val="none" w:sz="0" w:space="0" w:color="auto"/>
            <w:left w:val="none" w:sz="0" w:space="0" w:color="auto"/>
            <w:bottom w:val="none" w:sz="0" w:space="0" w:color="auto"/>
            <w:right w:val="none" w:sz="0" w:space="0" w:color="auto"/>
          </w:divBdr>
        </w:div>
        <w:div w:id="1750685941">
          <w:marLeft w:val="547"/>
          <w:marRight w:val="0"/>
          <w:marTop w:val="0"/>
          <w:marBottom w:val="0"/>
          <w:divBdr>
            <w:top w:val="none" w:sz="0" w:space="0" w:color="auto"/>
            <w:left w:val="none" w:sz="0" w:space="0" w:color="auto"/>
            <w:bottom w:val="none" w:sz="0" w:space="0" w:color="auto"/>
            <w:right w:val="none" w:sz="0" w:space="0" w:color="auto"/>
          </w:divBdr>
        </w:div>
        <w:div w:id="1458834854">
          <w:marLeft w:val="547"/>
          <w:marRight w:val="0"/>
          <w:marTop w:val="0"/>
          <w:marBottom w:val="0"/>
          <w:divBdr>
            <w:top w:val="none" w:sz="0" w:space="0" w:color="auto"/>
            <w:left w:val="none" w:sz="0" w:space="0" w:color="auto"/>
            <w:bottom w:val="none" w:sz="0" w:space="0" w:color="auto"/>
            <w:right w:val="none" w:sz="0" w:space="0" w:color="auto"/>
          </w:divBdr>
        </w:div>
        <w:div w:id="883905266">
          <w:marLeft w:val="1166"/>
          <w:marRight w:val="0"/>
          <w:marTop w:val="0"/>
          <w:marBottom w:val="0"/>
          <w:divBdr>
            <w:top w:val="none" w:sz="0" w:space="0" w:color="auto"/>
            <w:left w:val="none" w:sz="0" w:space="0" w:color="auto"/>
            <w:bottom w:val="none" w:sz="0" w:space="0" w:color="auto"/>
            <w:right w:val="none" w:sz="0" w:space="0" w:color="auto"/>
          </w:divBdr>
        </w:div>
        <w:div w:id="973676976">
          <w:marLeft w:val="1166"/>
          <w:marRight w:val="0"/>
          <w:marTop w:val="0"/>
          <w:marBottom w:val="0"/>
          <w:divBdr>
            <w:top w:val="none" w:sz="0" w:space="0" w:color="auto"/>
            <w:left w:val="none" w:sz="0" w:space="0" w:color="auto"/>
            <w:bottom w:val="none" w:sz="0" w:space="0" w:color="auto"/>
            <w:right w:val="none" w:sz="0" w:space="0" w:color="auto"/>
          </w:divBdr>
        </w:div>
        <w:div w:id="1711880908">
          <w:marLeft w:val="1166"/>
          <w:marRight w:val="0"/>
          <w:marTop w:val="0"/>
          <w:marBottom w:val="0"/>
          <w:divBdr>
            <w:top w:val="none" w:sz="0" w:space="0" w:color="auto"/>
            <w:left w:val="none" w:sz="0" w:space="0" w:color="auto"/>
            <w:bottom w:val="none" w:sz="0" w:space="0" w:color="auto"/>
            <w:right w:val="none" w:sz="0" w:space="0" w:color="auto"/>
          </w:divBdr>
        </w:div>
        <w:div w:id="1218200880">
          <w:marLeft w:val="1166"/>
          <w:marRight w:val="0"/>
          <w:marTop w:val="0"/>
          <w:marBottom w:val="0"/>
          <w:divBdr>
            <w:top w:val="none" w:sz="0" w:space="0" w:color="auto"/>
            <w:left w:val="none" w:sz="0" w:space="0" w:color="auto"/>
            <w:bottom w:val="none" w:sz="0" w:space="0" w:color="auto"/>
            <w:right w:val="none" w:sz="0" w:space="0" w:color="auto"/>
          </w:divBdr>
        </w:div>
        <w:div w:id="1680740495">
          <w:marLeft w:val="1166"/>
          <w:marRight w:val="0"/>
          <w:marTop w:val="0"/>
          <w:marBottom w:val="0"/>
          <w:divBdr>
            <w:top w:val="none" w:sz="0" w:space="0" w:color="auto"/>
            <w:left w:val="none" w:sz="0" w:space="0" w:color="auto"/>
            <w:bottom w:val="none" w:sz="0" w:space="0" w:color="auto"/>
            <w:right w:val="none" w:sz="0" w:space="0" w:color="auto"/>
          </w:divBdr>
        </w:div>
        <w:div w:id="1008947635">
          <w:marLeft w:val="547"/>
          <w:marRight w:val="0"/>
          <w:marTop w:val="0"/>
          <w:marBottom w:val="0"/>
          <w:divBdr>
            <w:top w:val="none" w:sz="0" w:space="0" w:color="auto"/>
            <w:left w:val="none" w:sz="0" w:space="0" w:color="auto"/>
            <w:bottom w:val="none" w:sz="0" w:space="0" w:color="auto"/>
            <w:right w:val="none" w:sz="0" w:space="0" w:color="auto"/>
          </w:divBdr>
        </w:div>
      </w:divsChild>
    </w:div>
    <w:div w:id="1455758325">
      <w:bodyDiv w:val="1"/>
      <w:marLeft w:val="0"/>
      <w:marRight w:val="0"/>
      <w:marTop w:val="0"/>
      <w:marBottom w:val="0"/>
      <w:divBdr>
        <w:top w:val="none" w:sz="0" w:space="0" w:color="auto"/>
        <w:left w:val="none" w:sz="0" w:space="0" w:color="auto"/>
        <w:bottom w:val="none" w:sz="0" w:space="0" w:color="auto"/>
        <w:right w:val="none" w:sz="0" w:space="0" w:color="auto"/>
      </w:divBdr>
      <w:divsChild>
        <w:div w:id="717357707">
          <w:marLeft w:val="547"/>
          <w:marRight w:val="0"/>
          <w:marTop w:val="0"/>
          <w:marBottom w:val="0"/>
          <w:divBdr>
            <w:top w:val="none" w:sz="0" w:space="0" w:color="auto"/>
            <w:left w:val="none" w:sz="0" w:space="0" w:color="auto"/>
            <w:bottom w:val="none" w:sz="0" w:space="0" w:color="auto"/>
            <w:right w:val="none" w:sz="0" w:space="0" w:color="auto"/>
          </w:divBdr>
        </w:div>
        <w:div w:id="452745755">
          <w:marLeft w:val="547"/>
          <w:marRight w:val="0"/>
          <w:marTop w:val="0"/>
          <w:marBottom w:val="0"/>
          <w:divBdr>
            <w:top w:val="none" w:sz="0" w:space="0" w:color="auto"/>
            <w:left w:val="none" w:sz="0" w:space="0" w:color="auto"/>
            <w:bottom w:val="none" w:sz="0" w:space="0" w:color="auto"/>
            <w:right w:val="none" w:sz="0" w:space="0" w:color="auto"/>
          </w:divBdr>
        </w:div>
      </w:divsChild>
    </w:div>
    <w:div w:id="1563716488">
      <w:bodyDiv w:val="1"/>
      <w:marLeft w:val="0"/>
      <w:marRight w:val="0"/>
      <w:marTop w:val="0"/>
      <w:marBottom w:val="0"/>
      <w:divBdr>
        <w:top w:val="none" w:sz="0" w:space="0" w:color="auto"/>
        <w:left w:val="none" w:sz="0" w:space="0" w:color="auto"/>
        <w:bottom w:val="none" w:sz="0" w:space="0" w:color="auto"/>
        <w:right w:val="none" w:sz="0" w:space="0" w:color="auto"/>
      </w:divBdr>
    </w:div>
    <w:div w:id="1589458859">
      <w:bodyDiv w:val="1"/>
      <w:marLeft w:val="0"/>
      <w:marRight w:val="0"/>
      <w:marTop w:val="0"/>
      <w:marBottom w:val="0"/>
      <w:divBdr>
        <w:top w:val="none" w:sz="0" w:space="0" w:color="auto"/>
        <w:left w:val="none" w:sz="0" w:space="0" w:color="auto"/>
        <w:bottom w:val="none" w:sz="0" w:space="0" w:color="auto"/>
        <w:right w:val="none" w:sz="0" w:space="0" w:color="auto"/>
      </w:divBdr>
      <w:divsChild>
        <w:div w:id="1466924537">
          <w:marLeft w:val="547"/>
          <w:marRight w:val="0"/>
          <w:marTop w:val="0"/>
          <w:marBottom w:val="0"/>
          <w:divBdr>
            <w:top w:val="none" w:sz="0" w:space="0" w:color="auto"/>
            <w:left w:val="none" w:sz="0" w:space="0" w:color="auto"/>
            <w:bottom w:val="none" w:sz="0" w:space="0" w:color="auto"/>
            <w:right w:val="none" w:sz="0" w:space="0" w:color="auto"/>
          </w:divBdr>
        </w:div>
        <w:div w:id="1931312870">
          <w:marLeft w:val="547"/>
          <w:marRight w:val="0"/>
          <w:marTop w:val="0"/>
          <w:marBottom w:val="0"/>
          <w:divBdr>
            <w:top w:val="none" w:sz="0" w:space="0" w:color="auto"/>
            <w:left w:val="none" w:sz="0" w:space="0" w:color="auto"/>
            <w:bottom w:val="none" w:sz="0" w:space="0" w:color="auto"/>
            <w:right w:val="none" w:sz="0" w:space="0" w:color="auto"/>
          </w:divBdr>
        </w:div>
        <w:div w:id="1641687363">
          <w:marLeft w:val="547"/>
          <w:marRight w:val="0"/>
          <w:marTop w:val="0"/>
          <w:marBottom w:val="0"/>
          <w:divBdr>
            <w:top w:val="none" w:sz="0" w:space="0" w:color="auto"/>
            <w:left w:val="none" w:sz="0" w:space="0" w:color="auto"/>
            <w:bottom w:val="none" w:sz="0" w:space="0" w:color="auto"/>
            <w:right w:val="none" w:sz="0" w:space="0" w:color="auto"/>
          </w:divBdr>
        </w:div>
        <w:div w:id="156264361">
          <w:marLeft w:val="547"/>
          <w:marRight w:val="0"/>
          <w:marTop w:val="0"/>
          <w:marBottom w:val="0"/>
          <w:divBdr>
            <w:top w:val="none" w:sz="0" w:space="0" w:color="auto"/>
            <w:left w:val="none" w:sz="0" w:space="0" w:color="auto"/>
            <w:bottom w:val="none" w:sz="0" w:space="0" w:color="auto"/>
            <w:right w:val="none" w:sz="0" w:space="0" w:color="auto"/>
          </w:divBdr>
        </w:div>
      </w:divsChild>
    </w:div>
    <w:div w:id="1850177147">
      <w:bodyDiv w:val="1"/>
      <w:marLeft w:val="0"/>
      <w:marRight w:val="0"/>
      <w:marTop w:val="0"/>
      <w:marBottom w:val="0"/>
      <w:divBdr>
        <w:top w:val="none" w:sz="0" w:space="0" w:color="auto"/>
        <w:left w:val="none" w:sz="0" w:space="0" w:color="auto"/>
        <w:bottom w:val="none" w:sz="0" w:space="0" w:color="auto"/>
        <w:right w:val="none" w:sz="0" w:space="0" w:color="auto"/>
      </w:divBdr>
      <w:divsChild>
        <w:div w:id="1698507553">
          <w:marLeft w:val="547"/>
          <w:marRight w:val="0"/>
          <w:marTop w:val="0"/>
          <w:marBottom w:val="0"/>
          <w:divBdr>
            <w:top w:val="none" w:sz="0" w:space="0" w:color="auto"/>
            <w:left w:val="none" w:sz="0" w:space="0" w:color="auto"/>
            <w:bottom w:val="none" w:sz="0" w:space="0" w:color="auto"/>
            <w:right w:val="none" w:sz="0" w:space="0" w:color="auto"/>
          </w:divBdr>
        </w:div>
        <w:div w:id="846484173">
          <w:marLeft w:val="547"/>
          <w:marRight w:val="0"/>
          <w:marTop w:val="0"/>
          <w:marBottom w:val="0"/>
          <w:divBdr>
            <w:top w:val="none" w:sz="0" w:space="0" w:color="auto"/>
            <w:left w:val="none" w:sz="0" w:space="0" w:color="auto"/>
            <w:bottom w:val="none" w:sz="0" w:space="0" w:color="auto"/>
            <w:right w:val="none" w:sz="0" w:space="0" w:color="auto"/>
          </w:divBdr>
        </w:div>
        <w:div w:id="618535643">
          <w:marLeft w:val="547"/>
          <w:marRight w:val="0"/>
          <w:marTop w:val="0"/>
          <w:marBottom w:val="0"/>
          <w:divBdr>
            <w:top w:val="none" w:sz="0" w:space="0" w:color="auto"/>
            <w:left w:val="none" w:sz="0" w:space="0" w:color="auto"/>
            <w:bottom w:val="none" w:sz="0" w:space="0" w:color="auto"/>
            <w:right w:val="none" w:sz="0" w:space="0" w:color="auto"/>
          </w:divBdr>
        </w:div>
        <w:div w:id="1172181316">
          <w:marLeft w:val="547"/>
          <w:marRight w:val="0"/>
          <w:marTop w:val="0"/>
          <w:marBottom w:val="0"/>
          <w:divBdr>
            <w:top w:val="none" w:sz="0" w:space="0" w:color="auto"/>
            <w:left w:val="none" w:sz="0" w:space="0" w:color="auto"/>
            <w:bottom w:val="none" w:sz="0" w:space="0" w:color="auto"/>
            <w:right w:val="none" w:sz="0" w:space="0" w:color="auto"/>
          </w:divBdr>
        </w:div>
      </w:divsChild>
    </w:div>
    <w:div w:id="1869682611">
      <w:bodyDiv w:val="1"/>
      <w:marLeft w:val="0"/>
      <w:marRight w:val="0"/>
      <w:marTop w:val="0"/>
      <w:marBottom w:val="0"/>
      <w:divBdr>
        <w:top w:val="none" w:sz="0" w:space="0" w:color="auto"/>
        <w:left w:val="none" w:sz="0" w:space="0" w:color="auto"/>
        <w:bottom w:val="none" w:sz="0" w:space="0" w:color="auto"/>
        <w:right w:val="none" w:sz="0" w:space="0" w:color="auto"/>
      </w:divBdr>
      <w:divsChild>
        <w:div w:id="1560555172">
          <w:marLeft w:val="547"/>
          <w:marRight w:val="0"/>
          <w:marTop w:val="0"/>
          <w:marBottom w:val="0"/>
          <w:divBdr>
            <w:top w:val="none" w:sz="0" w:space="0" w:color="auto"/>
            <w:left w:val="none" w:sz="0" w:space="0" w:color="auto"/>
            <w:bottom w:val="none" w:sz="0" w:space="0" w:color="auto"/>
            <w:right w:val="none" w:sz="0" w:space="0" w:color="auto"/>
          </w:divBdr>
        </w:div>
        <w:div w:id="1438213314">
          <w:marLeft w:val="1166"/>
          <w:marRight w:val="0"/>
          <w:marTop w:val="0"/>
          <w:marBottom w:val="0"/>
          <w:divBdr>
            <w:top w:val="none" w:sz="0" w:space="0" w:color="auto"/>
            <w:left w:val="none" w:sz="0" w:space="0" w:color="auto"/>
            <w:bottom w:val="none" w:sz="0" w:space="0" w:color="auto"/>
            <w:right w:val="none" w:sz="0" w:space="0" w:color="auto"/>
          </w:divBdr>
        </w:div>
        <w:div w:id="507528961">
          <w:marLeft w:val="1166"/>
          <w:marRight w:val="0"/>
          <w:marTop w:val="0"/>
          <w:marBottom w:val="0"/>
          <w:divBdr>
            <w:top w:val="none" w:sz="0" w:space="0" w:color="auto"/>
            <w:left w:val="none" w:sz="0" w:space="0" w:color="auto"/>
            <w:bottom w:val="none" w:sz="0" w:space="0" w:color="auto"/>
            <w:right w:val="none" w:sz="0" w:space="0" w:color="auto"/>
          </w:divBdr>
        </w:div>
        <w:div w:id="139466013">
          <w:marLeft w:val="547"/>
          <w:marRight w:val="0"/>
          <w:marTop w:val="0"/>
          <w:marBottom w:val="0"/>
          <w:divBdr>
            <w:top w:val="none" w:sz="0" w:space="0" w:color="auto"/>
            <w:left w:val="none" w:sz="0" w:space="0" w:color="auto"/>
            <w:bottom w:val="none" w:sz="0" w:space="0" w:color="auto"/>
            <w:right w:val="none" w:sz="0" w:space="0" w:color="auto"/>
          </w:divBdr>
        </w:div>
        <w:div w:id="2066905663">
          <w:marLeft w:val="547"/>
          <w:marRight w:val="0"/>
          <w:marTop w:val="0"/>
          <w:marBottom w:val="0"/>
          <w:divBdr>
            <w:top w:val="none" w:sz="0" w:space="0" w:color="auto"/>
            <w:left w:val="none" w:sz="0" w:space="0" w:color="auto"/>
            <w:bottom w:val="none" w:sz="0" w:space="0" w:color="auto"/>
            <w:right w:val="none" w:sz="0" w:space="0" w:color="auto"/>
          </w:divBdr>
        </w:div>
      </w:divsChild>
    </w:div>
    <w:div w:id="1906838499">
      <w:bodyDiv w:val="1"/>
      <w:marLeft w:val="0"/>
      <w:marRight w:val="0"/>
      <w:marTop w:val="0"/>
      <w:marBottom w:val="0"/>
      <w:divBdr>
        <w:top w:val="none" w:sz="0" w:space="0" w:color="auto"/>
        <w:left w:val="none" w:sz="0" w:space="0" w:color="auto"/>
        <w:bottom w:val="none" w:sz="0" w:space="0" w:color="auto"/>
        <w:right w:val="none" w:sz="0" w:space="0" w:color="auto"/>
      </w:divBdr>
      <w:divsChild>
        <w:div w:id="290408876">
          <w:marLeft w:val="547"/>
          <w:marRight w:val="0"/>
          <w:marTop w:val="0"/>
          <w:marBottom w:val="0"/>
          <w:divBdr>
            <w:top w:val="none" w:sz="0" w:space="0" w:color="auto"/>
            <w:left w:val="none" w:sz="0" w:space="0" w:color="auto"/>
            <w:bottom w:val="none" w:sz="0" w:space="0" w:color="auto"/>
            <w:right w:val="none" w:sz="0" w:space="0" w:color="auto"/>
          </w:divBdr>
        </w:div>
        <w:div w:id="1580214094">
          <w:marLeft w:val="1166"/>
          <w:marRight w:val="0"/>
          <w:marTop w:val="0"/>
          <w:marBottom w:val="0"/>
          <w:divBdr>
            <w:top w:val="none" w:sz="0" w:space="0" w:color="auto"/>
            <w:left w:val="none" w:sz="0" w:space="0" w:color="auto"/>
            <w:bottom w:val="none" w:sz="0" w:space="0" w:color="auto"/>
            <w:right w:val="none" w:sz="0" w:space="0" w:color="auto"/>
          </w:divBdr>
        </w:div>
        <w:div w:id="1624916976">
          <w:marLeft w:val="1166"/>
          <w:marRight w:val="0"/>
          <w:marTop w:val="0"/>
          <w:marBottom w:val="0"/>
          <w:divBdr>
            <w:top w:val="none" w:sz="0" w:space="0" w:color="auto"/>
            <w:left w:val="none" w:sz="0" w:space="0" w:color="auto"/>
            <w:bottom w:val="none" w:sz="0" w:space="0" w:color="auto"/>
            <w:right w:val="none" w:sz="0" w:space="0" w:color="auto"/>
          </w:divBdr>
        </w:div>
        <w:div w:id="1887328212">
          <w:marLeft w:val="1166"/>
          <w:marRight w:val="0"/>
          <w:marTop w:val="0"/>
          <w:marBottom w:val="0"/>
          <w:divBdr>
            <w:top w:val="none" w:sz="0" w:space="0" w:color="auto"/>
            <w:left w:val="none" w:sz="0" w:space="0" w:color="auto"/>
            <w:bottom w:val="none" w:sz="0" w:space="0" w:color="auto"/>
            <w:right w:val="none" w:sz="0" w:space="0" w:color="auto"/>
          </w:divBdr>
        </w:div>
      </w:divsChild>
    </w:div>
    <w:div w:id="1982229856">
      <w:bodyDiv w:val="1"/>
      <w:marLeft w:val="0"/>
      <w:marRight w:val="0"/>
      <w:marTop w:val="0"/>
      <w:marBottom w:val="0"/>
      <w:divBdr>
        <w:top w:val="none" w:sz="0" w:space="0" w:color="auto"/>
        <w:left w:val="none" w:sz="0" w:space="0" w:color="auto"/>
        <w:bottom w:val="none" w:sz="0" w:space="0" w:color="auto"/>
        <w:right w:val="none" w:sz="0" w:space="0" w:color="auto"/>
      </w:divBdr>
      <w:divsChild>
        <w:div w:id="1165165692">
          <w:marLeft w:val="547"/>
          <w:marRight w:val="0"/>
          <w:marTop w:val="0"/>
          <w:marBottom w:val="0"/>
          <w:divBdr>
            <w:top w:val="none" w:sz="0" w:space="0" w:color="auto"/>
            <w:left w:val="none" w:sz="0" w:space="0" w:color="auto"/>
            <w:bottom w:val="none" w:sz="0" w:space="0" w:color="auto"/>
            <w:right w:val="none" w:sz="0" w:space="0" w:color="auto"/>
          </w:divBdr>
        </w:div>
        <w:div w:id="310645619">
          <w:marLeft w:val="547"/>
          <w:marRight w:val="0"/>
          <w:marTop w:val="0"/>
          <w:marBottom w:val="0"/>
          <w:divBdr>
            <w:top w:val="none" w:sz="0" w:space="0" w:color="auto"/>
            <w:left w:val="none" w:sz="0" w:space="0" w:color="auto"/>
            <w:bottom w:val="none" w:sz="0" w:space="0" w:color="auto"/>
            <w:right w:val="none" w:sz="0" w:space="0" w:color="auto"/>
          </w:divBdr>
        </w:div>
        <w:div w:id="852649984">
          <w:marLeft w:val="1166"/>
          <w:marRight w:val="0"/>
          <w:marTop w:val="0"/>
          <w:marBottom w:val="0"/>
          <w:divBdr>
            <w:top w:val="none" w:sz="0" w:space="0" w:color="auto"/>
            <w:left w:val="none" w:sz="0" w:space="0" w:color="auto"/>
            <w:bottom w:val="none" w:sz="0" w:space="0" w:color="auto"/>
            <w:right w:val="none" w:sz="0" w:space="0" w:color="auto"/>
          </w:divBdr>
        </w:div>
        <w:div w:id="1934164982">
          <w:marLeft w:val="547"/>
          <w:marRight w:val="0"/>
          <w:marTop w:val="0"/>
          <w:marBottom w:val="0"/>
          <w:divBdr>
            <w:top w:val="none" w:sz="0" w:space="0" w:color="auto"/>
            <w:left w:val="none" w:sz="0" w:space="0" w:color="auto"/>
            <w:bottom w:val="none" w:sz="0" w:space="0" w:color="auto"/>
            <w:right w:val="none" w:sz="0" w:space="0" w:color="auto"/>
          </w:divBdr>
        </w:div>
        <w:div w:id="116604231">
          <w:marLeft w:val="547"/>
          <w:marRight w:val="0"/>
          <w:marTop w:val="0"/>
          <w:marBottom w:val="0"/>
          <w:divBdr>
            <w:top w:val="none" w:sz="0" w:space="0" w:color="auto"/>
            <w:left w:val="none" w:sz="0" w:space="0" w:color="auto"/>
            <w:bottom w:val="none" w:sz="0" w:space="0" w:color="auto"/>
            <w:right w:val="none" w:sz="0" w:space="0" w:color="auto"/>
          </w:divBdr>
        </w:div>
      </w:divsChild>
    </w:div>
    <w:div w:id="1992826002">
      <w:bodyDiv w:val="1"/>
      <w:marLeft w:val="0"/>
      <w:marRight w:val="0"/>
      <w:marTop w:val="0"/>
      <w:marBottom w:val="0"/>
      <w:divBdr>
        <w:top w:val="none" w:sz="0" w:space="0" w:color="auto"/>
        <w:left w:val="none" w:sz="0" w:space="0" w:color="auto"/>
        <w:bottom w:val="none" w:sz="0" w:space="0" w:color="auto"/>
        <w:right w:val="none" w:sz="0" w:space="0" w:color="auto"/>
      </w:divBdr>
    </w:div>
    <w:div w:id="2043046227">
      <w:bodyDiv w:val="1"/>
      <w:marLeft w:val="0"/>
      <w:marRight w:val="0"/>
      <w:marTop w:val="0"/>
      <w:marBottom w:val="0"/>
      <w:divBdr>
        <w:top w:val="none" w:sz="0" w:space="0" w:color="auto"/>
        <w:left w:val="none" w:sz="0" w:space="0" w:color="auto"/>
        <w:bottom w:val="none" w:sz="0" w:space="0" w:color="auto"/>
        <w:right w:val="none" w:sz="0" w:space="0" w:color="auto"/>
      </w:divBdr>
      <w:divsChild>
        <w:div w:id="1885172354">
          <w:marLeft w:val="547"/>
          <w:marRight w:val="0"/>
          <w:marTop w:val="0"/>
          <w:marBottom w:val="0"/>
          <w:divBdr>
            <w:top w:val="none" w:sz="0" w:space="0" w:color="auto"/>
            <w:left w:val="none" w:sz="0" w:space="0" w:color="auto"/>
            <w:bottom w:val="none" w:sz="0" w:space="0" w:color="auto"/>
            <w:right w:val="none" w:sz="0" w:space="0" w:color="auto"/>
          </w:divBdr>
        </w:div>
        <w:div w:id="390155850">
          <w:marLeft w:val="547"/>
          <w:marRight w:val="0"/>
          <w:marTop w:val="0"/>
          <w:marBottom w:val="0"/>
          <w:divBdr>
            <w:top w:val="none" w:sz="0" w:space="0" w:color="auto"/>
            <w:left w:val="none" w:sz="0" w:space="0" w:color="auto"/>
            <w:bottom w:val="none" w:sz="0" w:space="0" w:color="auto"/>
            <w:right w:val="none" w:sz="0" w:space="0" w:color="auto"/>
          </w:divBdr>
        </w:div>
        <w:div w:id="526144649">
          <w:marLeft w:val="547"/>
          <w:marRight w:val="0"/>
          <w:marTop w:val="0"/>
          <w:marBottom w:val="0"/>
          <w:divBdr>
            <w:top w:val="none" w:sz="0" w:space="0" w:color="auto"/>
            <w:left w:val="none" w:sz="0" w:space="0" w:color="auto"/>
            <w:bottom w:val="none" w:sz="0" w:space="0" w:color="auto"/>
            <w:right w:val="none" w:sz="0" w:space="0" w:color="auto"/>
          </w:divBdr>
        </w:div>
        <w:div w:id="919363768">
          <w:marLeft w:val="547"/>
          <w:marRight w:val="0"/>
          <w:marTop w:val="0"/>
          <w:marBottom w:val="0"/>
          <w:divBdr>
            <w:top w:val="none" w:sz="0" w:space="0" w:color="auto"/>
            <w:left w:val="none" w:sz="0" w:space="0" w:color="auto"/>
            <w:bottom w:val="none" w:sz="0" w:space="0" w:color="auto"/>
            <w:right w:val="none" w:sz="0" w:space="0" w:color="auto"/>
          </w:divBdr>
        </w:div>
        <w:div w:id="681668439">
          <w:marLeft w:val="1166"/>
          <w:marRight w:val="0"/>
          <w:marTop w:val="0"/>
          <w:marBottom w:val="0"/>
          <w:divBdr>
            <w:top w:val="none" w:sz="0" w:space="0" w:color="auto"/>
            <w:left w:val="none" w:sz="0" w:space="0" w:color="auto"/>
            <w:bottom w:val="none" w:sz="0" w:space="0" w:color="auto"/>
            <w:right w:val="none" w:sz="0" w:space="0" w:color="auto"/>
          </w:divBdr>
        </w:div>
      </w:divsChild>
    </w:div>
    <w:div w:id="2114208262">
      <w:bodyDiv w:val="1"/>
      <w:marLeft w:val="0"/>
      <w:marRight w:val="0"/>
      <w:marTop w:val="0"/>
      <w:marBottom w:val="0"/>
      <w:divBdr>
        <w:top w:val="none" w:sz="0" w:space="0" w:color="auto"/>
        <w:left w:val="none" w:sz="0" w:space="0" w:color="auto"/>
        <w:bottom w:val="none" w:sz="0" w:space="0" w:color="auto"/>
        <w:right w:val="none" w:sz="0" w:space="0" w:color="auto"/>
      </w:divBdr>
      <w:divsChild>
        <w:div w:id="1142237161">
          <w:marLeft w:val="547"/>
          <w:marRight w:val="0"/>
          <w:marTop w:val="0"/>
          <w:marBottom w:val="0"/>
          <w:divBdr>
            <w:top w:val="none" w:sz="0" w:space="0" w:color="auto"/>
            <w:left w:val="none" w:sz="0" w:space="0" w:color="auto"/>
            <w:bottom w:val="none" w:sz="0" w:space="0" w:color="auto"/>
            <w:right w:val="none" w:sz="0" w:space="0" w:color="auto"/>
          </w:divBdr>
        </w:div>
        <w:div w:id="758209987">
          <w:marLeft w:val="1166"/>
          <w:marRight w:val="0"/>
          <w:marTop w:val="0"/>
          <w:marBottom w:val="0"/>
          <w:divBdr>
            <w:top w:val="none" w:sz="0" w:space="0" w:color="auto"/>
            <w:left w:val="none" w:sz="0" w:space="0" w:color="auto"/>
            <w:bottom w:val="none" w:sz="0" w:space="0" w:color="auto"/>
            <w:right w:val="none" w:sz="0" w:space="0" w:color="auto"/>
          </w:divBdr>
        </w:div>
        <w:div w:id="661615831">
          <w:marLeft w:val="1166"/>
          <w:marRight w:val="0"/>
          <w:marTop w:val="0"/>
          <w:marBottom w:val="0"/>
          <w:divBdr>
            <w:top w:val="none" w:sz="0" w:space="0" w:color="auto"/>
            <w:left w:val="none" w:sz="0" w:space="0" w:color="auto"/>
            <w:bottom w:val="none" w:sz="0" w:space="0" w:color="auto"/>
            <w:right w:val="none" w:sz="0" w:space="0" w:color="auto"/>
          </w:divBdr>
        </w:div>
        <w:div w:id="231740770">
          <w:marLeft w:val="1166"/>
          <w:marRight w:val="0"/>
          <w:marTop w:val="0"/>
          <w:marBottom w:val="0"/>
          <w:divBdr>
            <w:top w:val="none" w:sz="0" w:space="0" w:color="auto"/>
            <w:left w:val="none" w:sz="0" w:space="0" w:color="auto"/>
            <w:bottom w:val="none" w:sz="0" w:space="0" w:color="auto"/>
            <w:right w:val="none" w:sz="0" w:space="0" w:color="auto"/>
          </w:divBdr>
        </w:div>
        <w:div w:id="1555659826">
          <w:marLeft w:val="1166"/>
          <w:marRight w:val="0"/>
          <w:marTop w:val="0"/>
          <w:marBottom w:val="0"/>
          <w:divBdr>
            <w:top w:val="none" w:sz="0" w:space="0" w:color="auto"/>
            <w:left w:val="none" w:sz="0" w:space="0" w:color="auto"/>
            <w:bottom w:val="none" w:sz="0" w:space="0" w:color="auto"/>
            <w:right w:val="none" w:sz="0" w:space="0" w:color="auto"/>
          </w:divBdr>
        </w:div>
        <w:div w:id="975258979">
          <w:marLeft w:val="1166"/>
          <w:marRight w:val="0"/>
          <w:marTop w:val="0"/>
          <w:marBottom w:val="0"/>
          <w:divBdr>
            <w:top w:val="none" w:sz="0" w:space="0" w:color="auto"/>
            <w:left w:val="none" w:sz="0" w:space="0" w:color="auto"/>
            <w:bottom w:val="none" w:sz="0" w:space="0" w:color="auto"/>
            <w:right w:val="none" w:sz="0" w:space="0" w:color="auto"/>
          </w:divBdr>
        </w:div>
        <w:div w:id="377559019">
          <w:marLeft w:val="547"/>
          <w:marRight w:val="0"/>
          <w:marTop w:val="0"/>
          <w:marBottom w:val="0"/>
          <w:divBdr>
            <w:top w:val="none" w:sz="0" w:space="0" w:color="auto"/>
            <w:left w:val="none" w:sz="0" w:space="0" w:color="auto"/>
            <w:bottom w:val="none" w:sz="0" w:space="0" w:color="auto"/>
            <w:right w:val="none" w:sz="0" w:space="0" w:color="auto"/>
          </w:divBdr>
        </w:div>
        <w:div w:id="763695509">
          <w:marLeft w:val="1166"/>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poettinger.at/fr_fr/services/downloadcente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oettinger.at/fr_fr/Newsroom/Pressebild/5206"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poettinger.at/fr_fr/Newsroom/Pressebild/5207"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file:///\\poettinger.at\users\user3\duttdor\Downloads\www.poettinger.at" TargetMode="External"/><Relationship Id="rId1" Type="http://schemas.openxmlformats.org/officeDocument/2006/relationships/hyperlink" Target="mailto:inge.steibl@poettinger.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D53860-89CE-4176-8048-0C2B53F55F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646</Words>
  <Characters>3558</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PÖTTINGER Maschinenfabrik GmbH</Company>
  <LinksUpToDate>false</LinksUpToDate>
  <CharactersWithSpaces>4196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steiing</dc:creator>
  <cp:lastModifiedBy>Dutter Dorothee</cp:lastModifiedBy>
  <cp:revision>4</cp:revision>
  <cp:lastPrinted>2022-06-15T13:44:00Z</cp:lastPrinted>
  <dcterms:created xsi:type="dcterms:W3CDTF">2022-07-11T15:07:00Z</dcterms:created>
  <dcterms:modified xsi:type="dcterms:W3CDTF">2022-07-21T14:59:00Z</dcterms:modified>
</cp:coreProperties>
</file>